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Keir Starmer’s leadership falters amid rising populist challenge and internal discord</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Keir Starmer’s leadership of the Labour Party has quickly devolved from an initially promising start into a troubling scenario, with whispers growing louder that his tenure may be regarded as a failure even before its first anniversary. His declining popularity has prompted serious questions within the party about the viability of his leadership in the face of an impending political storm. Starmer may have claimed a significant majority due to widespread public disillusionment with the Conservative government, but his current standing is precarious. The winds of change are blowing in favor of resurgent right-wing populist movements, which are gaining ground as Labour flounders.</w:t>
      </w:r>
      <w:r/>
    </w:p>
    <w:p>
      <w:r/>
      <w:r>
        <w:t>Not too long ago, there was a sound rationale behind Starmer’s selection. Party strategist Morgan McSweeney aimed to navigate Labour back toward a centrist position after the party veered sharply left under Jeremy Corbyn. However, Starmer's initial messaging, rooted in “continuity Corbyn,” now appears increasingly inadequate. His attempts to placate the hard-left faction while ostensibly pivoting to a centrist agenda have left many disenchanted. As time progresses, his unwillingness to deliver a decisive ideological stance is backfiring, drawing ire from all sides. Frustration is palpable among Labour members, who see his indecisiveness as detrimental to rebuilding trust with voters.</w:t>
      </w:r>
      <w:r/>
    </w:p>
    <w:p>
      <w:r/>
      <w:r>
        <w:t>The consequences of Starmer's missteps are evident. Labour's escalating troubles are attributed not only to public discontent regarding various policy failures, such as the lackluster handling of promises related to the WASPI women and economic support for farmers, but also to his failure to engage effectively with pressing issues like immigration. Moreover, a series of "unforced errors" have marred Labour’s public image and eroded its competitiveness against rising populist forces. Movements led by figures such as Farage are demonstrating a thirst for genuine change, starkly contrasting with Labour's outdated, establishment-driven approach.</w:t>
      </w:r>
      <w:r/>
    </w:p>
    <w:p>
      <w:r/>
      <w:r>
        <w:t>The internal dynamics within the party complicate matters further. Starmer may aim for fiscal conservatism and support for prison reform, but these shifts are met with skepticism. MPs are concerned that policy changes seem more reactive to public sentiment than part of a cohesive vision. Without a robust argument for Labour’s direction moving forward, the party risks alienating its base and losing any semblance of identity.</w:t>
      </w:r>
      <w:r/>
    </w:p>
    <w:p>
      <w:r/>
      <w:r>
        <w:t>Ultimately, Starmer is at a crossroads where he must transition from responding to public sentiment to embodying the assertive leadership required to navigate Labour through uncertain political terrain. This necessitates tackling the entrenched dynamics within his party and crafting a vision that aligns with voters’ genuine desire for real change. Political observers remain wary: can Starmer evolve into a decisive leader capable of addressing these challenges, or is he destined for obsolescence in an ever-shifting political landscape?</w:t>
      </w:r>
      <w:r/>
    </w:p>
    <w:p>
      <w:r/>
      <w:r>
        <w:t>The stakes could not be higher. The future of the Labour Party—and perhaps the broader political landscape in the UK—hinges on Starmer's ability to redefine his leadership in a way that resonates across the political spectrum while remaining true to Labour's foundational values. As highlighted in a recent Financial Times analysis, Labour’s current trajectory risks falling under the shadow of alternative movements that are aggressively pursuing the hopes of the electorate, underscoring the urgent need for clarity, boldness, and a renewed commitment to long-term objectives that truly reflect the aspirations of the people.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https://www.express.co.uk/news/politics/2062260/labour-keir-starmer-angela-rayner</w:t>
        </w:r>
      </w:hyperlink>
      <w:r>
        <w:t xml:space="preserve"> - Please view link - unable to able to access data</w:t>
      </w:r>
      <w:r/>
    </w:p>
    <w:p>
      <w:pPr>
        <w:pStyle w:val="ListNumber"/>
        <w:spacing w:line="240" w:lineRule="auto"/>
        <w:ind w:left="720"/>
      </w:pPr>
      <w:r/>
      <w:hyperlink r:id="rId11">
        <w:r>
          <w:rPr>
            <w:color w:val="0000EE"/>
            <w:u w:val="single"/>
          </w:rPr>
          <w:t>https://www.ft.com/content/3447f88c-1fe0-4d01-ad80-53271a471149</w:t>
        </w:r>
      </w:hyperlink>
      <w:r>
        <w:t xml:space="preserve"> - An article from the Financial Times discusses the challenges facing Keir Starmer's leadership, highlighting confusion over his political identity and internal party resistance due to economic constraints and policy shifts. MPs express concerns about his ambiguous values and shifting policies, which they fear are driven more by pragmatism and public opinion than ideological commitment. The piece also touches upon Starmer's fiscal conservatism and his push for prison reform, offering insight into his deeper convictions despite political risks.</w:t>
      </w:r>
      <w:r/>
    </w:p>
    <w:p>
      <w:pPr>
        <w:pStyle w:val="ListNumber"/>
        <w:spacing w:line="240" w:lineRule="auto"/>
        <w:ind w:left="720"/>
      </w:pPr>
      <w:r/>
      <w:hyperlink r:id="rId12">
        <w:r>
          <w:rPr>
            <w:color w:val="0000EE"/>
            <w:u w:val="single"/>
          </w:rPr>
          <w:t>https://www.ft.com/content/6b68dd38-0cfa-4504-83dd-c56b28c764f3</w:t>
        </w:r>
      </w:hyperlink>
      <w:r>
        <w:t xml:space="preserve"> - This Financial Times article examines Labour's struggle to present itself as a party of change, contrasting it with the right-wing Reform UK party. It discusses the party's efforts in planning and clean energy reforms, which are overshadowed by a perceived business-as-usual approach. The piece highlights the surge in support for Nigel Farage's Reform UK and suggests that Labour must visibly fight for voters' interests to avoid being overshadowed by populist movements.</w:t>
      </w:r>
      <w:r/>
    </w:p>
    <w:p>
      <w:pPr>
        <w:pStyle w:val="ListNumber"/>
        <w:spacing w:line="240" w:lineRule="auto"/>
        <w:ind w:left="720"/>
      </w:pPr>
      <w:r/>
      <w:hyperlink r:id="rId13">
        <w:r>
          <w:rPr>
            <w:color w:val="0000EE"/>
            <w:u w:val="single"/>
          </w:rPr>
          <w:t>https://www.ft.com/content/19fcbd1a-d083-4e67-a185-a0d3ad7c516f</w:t>
        </w:r>
      </w:hyperlink>
      <w:r>
        <w:t xml:space="preserve"> - An article from the Financial Times discusses Keir Starmer's declining popularity and the freedom it provides to implement necessary but potentially unpopular measures. It highlights unforced errors and a sluggish pace in advancing legislative plans, particularly in NHS restoration. The piece emphasizes the need for Labour to embrace tough decisions, endure criticism, and maintain focus on long-term goals to achieve lasting change that convinced voters in the first place.</w:t>
      </w:r>
      <w:r/>
    </w:p>
    <w:p>
      <w:pPr>
        <w:pStyle w:val="ListNumber"/>
        <w:spacing w:line="240" w:lineRule="auto"/>
        <w:ind w:left="720"/>
      </w:pPr>
      <w:r/>
      <w:hyperlink r:id="rId14">
        <w:r>
          <w:rPr>
            <w:color w:val="0000EE"/>
            <w:u w:val="single"/>
          </w:rPr>
          <w:t>https://www.ft.com/content/0f4cc920-aca1-447a-90d0-1b8ab9911af4</w:t>
        </w:r>
      </w:hyperlink>
      <w:r>
        <w:t xml:space="preserve"> - This Financial Times article covers Keir Starmer's unveiling of Labour's 'Plan for Change' and the party's struggle to show progress towards its key missions. It discusses polling indicating skepticism about achieving these goals by the next election and the challenges in balancing tax pledges with necessary revenue-raising measures. The piece also touches upon strategic shifts, including incorporating elements from previous administrations to better manage the agenda and ensure progress.</w:t>
      </w:r>
      <w:r/>
    </w:p>
    <w:p>
      <w:pPr>
        <w:pStyle w:val="ListNumber"/>
        <w:spacing w:line="240" w:lineRule="auto"/>
        <w:ind w:left="720"/>
      </w:pPr>
      <w:r/>
      <w:hyperlink r:id="rId15">
        <w:r>
          <w:rPr>
            <w:color w:val="0000EE"/>
            <w:u w:val="single"/>
          </w:rPr>
          <w:t>https://www.ft.com/content/1f7bc084-4205-4755-a9d7-561b2746175a</w:t>
        </w:r>
      </w:hyperlink>
      <w:r>
        <w:t xml:space="preserve"> - An article from the Financial Times analyses the Conservative leadership election, noting that the first round saw moderate candidates secure spots in the final round. It discusses the unexpected outcome of the election leaning towards right-wing candidates and the potential implications for Keir Starmer. The piece also covers Labour's preparations for its Budget and debates over economic prospects, highlighting the complexities of the political landscape.</w:t>
      </w:r>
      <w:r/>
    </w:p>
    <w:p>
      <w:pPr>
        <w:pStyle w:val="ListNumber"/>
        <w:spacing w:line="240" w:lineRule="auto"/>
        <w:ind w:left="720"/>
      </w:pPr>
      <w:r/>
      <w:hyperlink r:id="rId16">
        <w:r>
          <w:rPr>
            <w:color w:val="0000EE"/>
            <w:u w:val="single"/>
          </w:rPr>
          <w:t>https://www.independent.co.uk/voices/keir-starmer-labour-leadership-b1926883.html</w:t>
        </w:r>
      </w:hyperlink>
      <w:r>
        <w:t xml:space="preserve"> - This opinion piece from The Independent critiques Keir Starmer's leadership, highlighting his challenges in internal party dynamics and his approach to policy changes. It discusses his conflicts with trade union leaders and the difficulties he faces in implementing his agenda, suggesting that his leadership style may be unsuited to the rougher side of politics. The article also touches upon his lack of connection to any specific Labour faction, which could lead to isolation if he becomes prime minister.</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xpress.co.uk/news/politics/2062260/labour-keir-starmer-angela-rayner" TargetMode="External"/><Relationship Id="rId11" Type="http://schemas.openxmlformats.org/officeDocument/2006/relationships/hyperlink" Target="https://www.ft.com/content/3447f88c-1fe0-4d01-ad80-53271a471149" TargetMode="External"/><Relationship Id="rId12" Type="http://schemas.openxmlformats.org/officeDocument/2006/relationships/hyperlink" Target="https://www.ft.com/content/6b68dd38-0cfa-4504-83dd-c56b28c764f3" TargetMode="External"/><Relationship Id="rId13" Type="http://schemas.openxmlformats.org/officeDocument/2006/relationships/hyperlink" Target="https://www.ft.com/content/19fcbd1a-d083-4e67-a185-a0d3ad7c516f" TargetMode="External"/><Relationship Id="rId14" Type="http://schemas.openxmlformats.org/officeDocument/2006/relationships/hyperlink" Target="https://www.ft.com/content/0f4cc920-aca1-447a-90d0-1b8ab9911af4" TargetMode="External"/><Relationship Id="rId15" Type="http://schemas.openxmlformats.org/officeDocument/2006/relationships/hyperlink" Target="https://www.ft.com/content/1f7bc084-4205-4755-a9d7-561b2746175a" TargetMode="External"/><Relationship Id="rId16" Type="http://schemas.openxmlformats.org/officeDocument/2006/relationships/hyperlink" Target="https://www.independent.co.uk/voices/keir-starmer-labour-leadership-b1926883.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