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defence review sparks fears over social welfare cuts amid rising international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Amidst a tumultuous political landscape, numerous UK newspapers have covered a range of significant events, bringing both national and international issues into sharp focus. A particularly striking moment was captured as Donald Trump presented a ceremonial key to Elon Musk on Musk's last day with the Department of Government Efficiency, whimsically referred to as "Doge." Several publications, including </w:t>
      </w:r>
      <w:r>
        <w:rPr>
          <w:i/>
        </w:rPr>
        <w:t>The Times</w:t>
      </w:r>
      <w:r>
        <w:t>, paired this visual narrative with serious political discourse highlighting Defence Secretary John Healey's commitment to increasing defence spending to 3% of GDP by 2034—a promise that raises alarm bells for those concerned about government priorities in a time of escalating domestic challenges.</w:t>
      </w:r>
      <w:r/>
    </w:p>
    <w:p>
      <w:r/>
      <w:r>
        <w:t>This impending review is not merely a formality but a vital response to the changing dynamics of global military strategies, particularly in the wake of ongoing conflicts such as the one in Ukraine. The UK has pledged substantial military aid to Ukraine, amounting to $620 million, and while commitments to raise defence spending signal urgency, the question remains whether the Labour government can effectively address pressing social issues at home. The assertion that Britain faces a "new era of security threat" is further magnified by rising tensions with Russia and China, yet it is crucial to question how these military expenditures will impact ordinary citizens struggling with cost-of-living crises and social welfare cuts.</w:t>
      </w:r>
      <w:r/>
    </w:p>
    <w:p>
      <w:r/>
      <w:r>
        <w:t>European nations are echoing this disturbing realignment, many contemplating defence budgets akin to levels not seen since the late 1960s—a move that risks diverting crucial funds from vital public services. Nations like Poland are significantly boosting their spending, while countries such as Germany are starting to reconsider previous limits on military budgets. The sacrifices demanded of social welfare programs to accommodate this ramped-up military expenditure pose serious questions about the long-term impacts on social cohesion and economic stability across the continent.</w:t>
      </w:r>
      <w:r/>
    </w:p>
    <w:p>
      <w:r/>
      <w:r>
        <w:t>In this context, the Labour government's approach—initially portrayed as a solution to national defence—does little to mitigate the discontent brewing among the electorate, especially under the weight of rising living costs. This administration seeks to position the Ministry of Defence as a key economic driver, fostering job creation and prosperity, yet many see this as a distraction from the pressing social issues. The defence review, rather than heralding an era of economic growth, risks further alienating a populace grappling with inadequate support.</w:t>
      </w:r>
      <w:r/>
    </w:p>
    <w:p>
      <w:r/>
      <w:r>
        <w:t>Adding to the political tension are controversies surrounding Lord Richard Hermer, the UK Attorney General, who ignited outrage by equating right-wing sentiment with Nazi Germany. His incendiary remarks have led figures critical of the current government to seize on the moment, with calls for his resignation amplifying a sentiment of disillusionment among voters who feel unheard and undervalued. This friction underscores a charged atmosphere within British politics, where discussions around national identity and historical legacies remain deeply contentious.</w:t>
      </w:r>
      <w:r/>
    </w:p>
    <w:p>
      <w:r/>
      <w:r>
        <w:t>As the UK navigates these complexities—balancing military commitments with rising domestic discontent—the review to be unveiled holds the potential not only to redefine military preparedness but also to illuminate the broader socio-economic challenges this administration seems ill-equipped to handle. The people yearn for a government that prioritizes their well-being rather than one that focuses solely on global military posturing.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https://www.bbc.com/news/articles/cm26yjd15vjo</w:t>
        </w:r>
      </w:hyperlink>
      <w:r>
        <w:t xml:space="preserve"> - Please view link - unable to able to access data</w:t>
      </w:r>
      <w:r/>
    </w:p>
    <w:p>
      <w:pPr>
        <w:pStyle w:val="ListNumber"/>
        <w:spacing w:line="240" w:lineRule="auto"/>
        <w:ind w:left="720"/>
      </w:pPr>
      <w:r/>
      <w:hyperlink r:id="rId11">
        <w:r>
          <w:rPr>
            <w:color w:val="0000EE"/>
            <w:u w:val="single"/>
          </w:rPr>
          <w:t>https://www.ft.com/content/cf1638c4-45ed-4671-8c42-3136e7bda7d5</w:t>
        </w:r>
      </w:hyperlink>
      <w:r>
        <w:t xml:space="preserve"> - European nations are compelled to re-militarise, increasing defence spending to levels not seen since the late 1960s, potentially up to 3.5% of GDP. This shift involves reallocating up to $387 billion annually across the EU, leading to significant cuts in social welfare programs and higher borrowing. Countries like Poland are already raising their defence budgets sharply, while others, like Germany, are considering easing borrowing limits for military spending. The transition to a more independent defence policy poses stark financial and social challenges, with taxpayers and social security beneficiaries bearing the brunt of the increased military expenditure.</w:t>
      </w:r>
      <w:r/>
    </w:p>
    <w:p>
      <w:pPr>
        <w:pStyle w:val="ListNumber"/>
        <w:spacing w:line="240" w:lineRule="auto"/>
        <w:ind w:left="720"/>
      </w:pPr>
      <w:r/>
      <w:hyperlink r:id="rId12">
        <w:r>
          <w:rPr>
            <w:color w:val="0000EE"/>
            <w:u w:val="single"/>
          </w:rPr>
          <w:t>https://www.reuters.com/world/uk/britains-increased-defence-spending-commitment-how-will-it-work-2024-04-23/</w:t>
        </w:r>
      </w:hyperlink>
      <w:r>
        <w:t xml:space="preserve"> - Prime Minister Rishi Sunak has committed to increasing Britain's defense spending to 2.5% of GDP, amounting to 87 billion pounds annually by 2030. This increase responds to Ukraine's calls for more Western support against Russia and addresses internal pressures within the Conservative Party ahead of an upcoming national election. The plan entails an additional 4.5 billion pounds by 2028/29, raising defense expenditure from 73.8 billion to 78.2 billion pounds. Funding will come from reducing the civil service size (saving 2.9 billion pounds) and reallocating 1.6 billion pounds from existing R&amp;D funding. However, details for post-2028/29 funding remain unspecified, which has raised concerns. Critics argue that the announcement may be difficult to implement and stress the need for a credible and detailed plan, with skepticism about the feasibility of expected public spending cuts. The opposition Labour Party emphasizes the need for a fully funded and trustworthy approach to defense spending.</w:t>
      </w:r>
      <w:r/>
    </w:p>
    <w:p>
      <w:pPr>
        <w:pStyle w:val="ListNumber"/>
        <w:spacing w:line="240" w:lineRule="auto"/>
        <w:ind w:left="720"/>
      </w:pPr>
      <w:r/>
      <w:hyperlink r:id="rId13">
        <w:r>
          <w:rPr>
            <w:color w:val="0000EE"/>
            <w:u w:val="single"/>
          </w:rPr>
          <w:t>https://www.reuters.com/world/uk-defense-chief-nato-members-need-spend-beyond-2-defense-target-2024-07-10/</w:t>
        </w:r>
      </w:hyperlink>
      <w:r>
        <w:t xml:space="preserve"> - British Defence Secretary John Healey has urged NATO members to exceed the 2% GDP defense spending target, emphasizing Europe's increased duty in military commitments regardless of the upcoming U.S. presidential election's outcome. During a NATO summit in Washington, Healey highlighted that heightened military expenditure is crucial amid the ongoing Russia-Ukraine conflict. Newly-elected British Prime Minister Keir Starmer has pledged to raise the U.K.’s defense spending to 2.5% GDP when feasible. This push for enhanced defense spending comes as Republican candidate Donald Trump has hinted at limiting U.S. NATO support if the 2% GDP target is not met, while questioning aid to Ukraine. Healey stressed the necessity for European NATO members to assume greater financial and leadership roles, especially as U.S. focus shifts to the Indo-Pacific region. With NATO's agreed target from 2014 aiming for military preparedness, Healey's statement reinforces the need for strong European leadership in defense.</w:t>
      </w:r>
      <w:r/>
    </w:p>
    <w:p>
      <w:pPr>
        <w:pStyle w:val="ListNumber"/>
        <w:spacing w:line="240" w:lineRule="auto"/>
        <w:ind w:left="720"/>
      </w:pPr>
      <w:r/>
      <w:hyperlink r:id="rId14">
        <w:r>
          <w:rPr>
            <w:color w:val="0000EE"/>
            <w:u w:val="single"/>
          </w:rPr>
          <w:t>https://apnews.com/article/be9fa8b106eda83c2da140e0f2774fcb</w:t>
        </w:r>
      </w:hyperlink>
      <w:r>
        <w:t xml:space="preserve"> - The U.K. has pledged $620 million in new military aid to Ukraine and increased its defense spending to 2.5% of GDP by the end of the decade. Prime Minister Rishi Sunak announced the largest defense strengthening in a generation, citing heightened global dangers since the Cold War's end. The aid includes vehicles, boats, munitions, and long-range missiles to help Ukraine resist Russian advances. Sunak emphasized the need for deeper munition stockpiles and faster industry replenishment. The decision aligns with NATO's 2% GDP defense spending target, with the U.K. exceeding it for the past decade. The U.K. will also deploy Typhoon fighter jets to Poland next year for airspace policing and continues to support Ukraine against Russian aggression. This announcement follows the U.S. House's approval of $61 billion in new aid for Ukraine.</w:t>
      </w:r>
      <w:r/>
    </w:p>
    <w:p>
      <w:pPr>
        <w:pStyle w:val="ListNumber"/>
        <w:spacing w:line="240" w:lineRule="auto"/>
        <w:ind w:left="720"/>
      </w:pPr>
      <w:r/>
      <w:hyperlink r:id="rId15">
        <w:r>
          <w:rPr>
            <w:color w:val="0000EE"/>
            <w:u w:val="single"/>
          </w:rPr>
          <w:t>https://www.ft.com/content/57333df7-dceb-4eab-a39a-971dfc112b6b</w:t>
        </w:r>
      </w:hyperlink>
      <w:r>
        <w:t xml:space="preserve"> - Lord George Robertson, leading the UK's strategic defence review, has identified China, alongside Russia, Iran, and North Korea, as a 'deadly' threat to Britain. This marks a significant rhetorical shift from the previous Conservative government's view of China as an 'epoch-defining challenge.' The review will consider global developments and potential threats, particularly in the Asia-Pacific region, and their implications for the Euro-Atlantic area. UK defence secretary John Healey confirmed a separate audit of UK-China relations to be conducted across the government. The Labour government plans to enhance the Ministry of Defence as an economic driver, focusing on creating jobs and prosperity through defence spending, which will rise from 2.3% to 2.5% of GDP. The review, directed by Robertson, Fiona Hill, and General Sir Richard Barrons, aims to incorporate fresh perspectives and include input from various stakeholders, including military personnel, MPs, industry, and academia.</w:t>
      </w:r>
      <w:r/>
    </w:p>
    <w:p>
      <w:pPr>
        <w:pStyle w:val="ListNumber"/>
        <w:spacing w:line="240" w:lineRule="auto"/>
        <w:ind w:left="720"/>
      </w:pPr>
      <w:r/>
      <w:hyperlink r:id="rId16">
        <w:r>
          <w:rPr>
            <w:color w:val="0000EE"/>
            <w:u w:val="single"/>
          </w:rPr>
          <w:t>https://en.wikipedia.org/wiki/Richard_Hermer%2C_Baron_Hermer</w:t>
        </w:r>
      </w:hyperlink>
      <w:r>
        <w:t xml:space="preserve"> - Richard Hermer, known as Lord Hermer, is the UK's Attorney General as of 2024. He has faced criticism for comments comparing calls to leave international courts with Nazi Germany, leading to calls for his dismissal from figures like Nigel Farage. Hermer has also been involved in discussions on the British Empire, reparations, and statues, advocating for the removal of statues of figures like Cecil Rhodes and slave owners. He has represented Caribbean nations in cases regarding potential reparations and has described the British Empire as 'deeply racist.' Additionally, he has criticized former Prime Minister Boris Johnson and the Rwanda deportation scheme, emphasizing the need for a more honest reckoning with Britain's colonial past.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m26yjd15vjo" TargetMode="External"/><Relationship Id="rId11" Type="http://schemas.openxmlformats.org/officeDocument/2006/relationships/hyperlink" Target="https://www.ft.com/content/cf1638c4-45ed-4671-8c42-3136e7bda7d5" TargetMode="External"/><Relationship Id="rId12" Type="http://schemas.openxmlformats.org/officeDocument/2006/relationships/hyperlink" Target="https://www.reuters.com/world/uk/britains-increased-defence-spending-commitment-how-will-it-work-2024-04-23/" TargetMode="External"/><Relationship Id="rId13" Type="http://schemas.openxmlformats.org/officeDocument/2006/relationships/hyperlink" Target="https://www.reuters.com/world/uk-defense-chief-nato-members-need-spend-beyond-2-defense-target-2024-07-10/" TargetMode="External"/><Relationship Id="rId14" Type="http://schemas.openxmlformats.org/officeDocument/2006/relationships/hyperlink" Target="https://apnews.com/article/be9fa8b106eda83c2da140e0f2774fcb" TargetMode="External"/><Relationship Id="rId15" Type="http://schemas.openxmlformats.org/officeDocument/2006/relationships/hyperlink" Target="https://www.ft.com/content/57333df7-dceb-4eab-a39a-971dfc112b6b" TargetMode="External"/><Relationship Id="rId16" Type="http://schemas.openxmlformats.org/officeDocument/2006/relationships/hyperlink" Target="https://en.wikipedia.org/wiki/Richard_Hermer%2C_Baron_Herm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