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faces criticism over funding cuts ahead of Hamilton by-election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Swinney's upcoming visit to the Juniors charity in Hamilton has sparked accusations of hypocrisy and opportunism, as he gears up for the by-election in Hamilton, Larkhall, and Stonehouse. This media event comes as an alarming contradiction to the Scottish government's recent funding cuts that have left crucial community services struggling to survive. Critics have swiftly questioned the sincerity of Swinney’s claims about eradicating child poverty, which he regularly touts—particularly in the face of such glaring governmental neglect.</w:t>
      </w:r>
      <w:r/>
    </w:p>
    <w:p>
      <w:r/>
      <w:r>
        <w:t>Juniors, dedicated to supporting single parents and disadvantaged families, has been forced into a desperate fight for survival after experiencing drastic budget reductions this year. The charity’s essential services, including food and clothing banks, have become lifelines for those affected by the Scottish government's austerity measures. Their grassroots fundraising efforts, selling ‘Kindness cookies’ and coffee in Asda, starkly illustrate the resilience of the community in the face of systemic failures—a point highlighted by Labour's deputy leader Jackie Baillie. She criticizes Swinney for exploiting a community ravaged by SNP-led funding cuts, questioning the government’s commitment to those in need.</w:t>
      </w:r>
      <w:r/>
    </w:p>
    <w:p>
      <w:r/>
      <w:r>
        <w:t>The political context of this controversy reveals a broader pattern of financial austerity paired with critical social dilemmas that the SNP appears unable to navigate effectively. Swinney's recent announcement of a £500 million cut to non-essential public spending raises serious concerns about the priorities of his administration. Critics, including Baillie, assert that the SNP's policies are perpetuating the very crises they claim to be resolving. Local services such as healthcare and education are faltering, leaving many residents to suffer from protracted waiting times and insufficient support.</w:t>
      </w:r>
      <w:r/>
    </w:p>
    <w:p>
      <w:r/>
      <w:r>
        <w:t>Moreover, the SNP government faces mounting pressure from various sectors to reassess its allocation of resources. While Swinney champions costly educational partnerships in countries like Malawi and Rwanda, the refrain from desperate local stakeholders is clear: these international projects are ill-timed given the ongoing educational cuts at home. This approach has drawn sharp censure, particularly from conservative factions, who argue that the government should be prioritizing its own citizens’ needs over commitments abroad.</w:t>
      </w:r>
      <w:r/>
    </w:p>
    <w:p>
      <w:r/>
      <w:r>
        <w:t>The arts sector too has voiced deep dissatisfaction with the ongoing funding strategies, as evidenced by the Royal Conservatoire of Scotland's concerns over how budget cuts have adversely impacted cultural programs. This anxiety underscores a broader crisis enveloping Swinney’s leadership, characterized by an alarming lack of vision and coherence in policy direction amid pressing needs.</w:t>
      </w:r>
      <w:r/>
    </w:p>
    <w:p>
      <w:r/>
      <w:r>
        <w:t>In a recent address, Swinney attempted to shift blame to austerity measures enforced by the UK government, seeking to deflect criticism while reaffirming his commitment to combatting child poverty. Yet critics maintain that depleted funding jeopardizes the effectiveness of any such initiatives. Without significant investment in essential areas like housing, benefits, and childcare, the government risks falling far short of its purported poverty reduction ambitions.</w:t>
      </w:r>
      <w:r/>
    </w:p>
    <w:p>
      <w:r/>
      <w:r>
        <w:t>As voters head toward the by-election, the stark contrast between Swinney’s campaign efforts and the realities of slashed funding creates an intricate narrative. With Labour asserting that the winds of change have arrived, it remains to be seen how the electorate will respond to the SNP’s governance amid increasing critiques of its funding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https://www.dailyrecord.co.uk/news/scottish-news/swinney-plans-political-stunt-charity-35317400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https://www.theguardian.com/politics/article/2024/sep/04/john-swinney-accused-of-having-no-vision-after-revealing-priorities-for-scotland</w:t>
        </w:r>
      </w:hyperlink>
      <w:r>
        <w:t xml:space="preserve"> - In September 2024, John Swinney, Scotland's First Minister, unveiled his programme for government, focusing on eradicating child poverty and public service reform. Critics, including Scottish Labour leader Anas Sarwar and STUC general secretary Roz Foyer, accused Swinney of lacking vision and leading Scotland towards 'managed decline' ahead of the 2026 elections. The programme was announced shortly after Finance Secretary Shona Robison's announcement of £500 million in cuts to non-essential spending, raising concerns about the government's fiscal approach and its impact on public services.</w:t>
      </w:r>
      <w:r/>
    </w:p>
    <w:p>
      <w:pPr>
        <w:pStyle w:val="ListNumber"/>
        <w:spacing w:line="240" w:lineRule="auto"/>
        <w:ind w:left="720"/>
      </w:pPr>
      <w:r/>
      <w:hyperlink r:id="rId12">
        <w:r>
          <w:rPr>
            <w:color w:val="0000EE"/>
            <w:u w:val="single"/>
          </w:rPr>
          <w:t>https://www.telegraph.co.uk/news/2024/10/16/snp-african-schools-programme-scottish-education-cuts/</w:t>
        </w:r>
      </w:hyperlink>
      <w:r>
        <w:t xml:space="preserve"> - In October 2024, the Scottish National Party (SNP) faced criticism for allocating up to £12.5 million to educational programmes in Malawi, Rwanda, and Zambia, while Scottish education experienced real-term funding cuts. Critics, including Scottish Conservative Miles Briggs, argued that sending funds overseas was inappropriate when domestic schools faced financial challenges. The Scottish Government defended the decision, citing a commitment to 'good global citizenship' and international development goals, despite the backlash over domestic education funding.</w:t>
      </w:r>
      <w:r/>
    </w:p>
    <w:p>
      <w:pPr>
        <w:pStyle w:val="ListNumber"/>
        <w:spacing w:line="240" w:lineRule="auto"/>
        <w:ind w:left="720"/>
      </w:pPr>
      <w:r/>
      <w:hyperlink r:id="rId13">
        <w:r>
          <w:rPr>
            <w:color w:val="0000EE"/>
            <w:u w:val="single"/>
          </w:rPr>
          <w:t>https://www.telegraph.co.uk/news/2024/08/27/john-swinney-warned-culture-funding-cuts-conservatoire-scot/</w:t>
        </w:r>
      </w:hyperlink>
      <w:r>
        <w:t xml:space="preserve"> - In August 2024, the Royal Conservatoire of Scotland expressed deep concern over potential cuts to cultural funding, urging First Minister John Swinney and Culture Secretary Angus Robertson to honour previous commitments. The institution highlighted the 'utterly despondent' state of the creative sector due to ongoing financial uncertainties. The open letter called for clarity on whether the promised £100 million increase for the creative and cultural sector would be fulfilled, emphasising the sector's importance to societal well-being and cultural identity.</w:t>
      </w:r>
      <w:r/>
    </w:p>
    <w:p>
      <w:pPr>
        <w:pStyle w:val="ListNumber"/>
        <w:spacing w:line="240" w:lineRule="auto"/>
        <w:ind w:left="720"/>
      </w:pPr>
      <w:r/>
      <w:hyperlink r:id="rId14">
        <w:r>
          <w:rPr>
            <w:color w:val="0000EE"/>
            <w:u w:val="single"/>
          </w:rPr>
          <w:t>https://www.theguardian.com/politics/article/2024/sep/01/john-swinney-labour-intensifying-austerity-prepares-cuts-scotland</w:t>
        </w:r>
      </w:hyperlink>
      <w:r>
        <w:t xml:space="preserve"> - In September 2024, First Minister John Swinney accused the Scottish Labour Party of intensifying austerity measures, as his government prepared to implement significant public spending cuts. Swinney's remarks aimed to deflect blame for budget challenges, attributing them to the UK government's austerity agenda. The Scottish Government planned to reallocate approximately £1 billion in public spending, including cuts to arts, council, and transport budgets, in response to fiscal pressures and unbudgeted pay deals.</w:t>
      </w:r>
      <w:r/>
    </w:p>
    <w:p>
      <w:pPr>
        <w:pStyle w:val="ListNumber"/>
        <w:spacing w:line="240" w:lineRule="auto"/>
        <w:ind w:left="720"/>
      </w:pPr>
      <w:r/>
      <w:hyperlink r:id="rId15">
        <w:r>
          <w:rPr>
            <w:color w:val="0000EE"/>
            <w:u w:val="single"/>
          </w:rPr>
          <w:t>https://www.theguardian.com/uk-news/2022/nov/02/scotlands-finance-secretary-unveils-another-615m-of-spending-cuts</w:t>
        </w:r>
      </w:hyperlink>
      <w:r>
        <w:t xml:space="preserve"> - In November 2022, Scotland's Finance Secretary John Swinney announced an additional £615 million in spending cuts affecting healthcare, education, and the justice system. The cuts were attributed to the financial impact of Liz Truss's mini-budget and other economic challenges. Swinney highlighted the unprecedented pressure on public finances due to factors like Brexit, COVID-19 recovery, and the energy crisis. The reductions included cuts to COVID-19 budgets, justice and veterans' budgets, mental health services, education grants, and capital infrastructure funding.</w:t>
      </w:r>
      <w:r/>
    </w:p>
    <w:p>
      <w:pPr>
        <w:pStyle w:val="ListNumber"/>
        <w:spacing w:line="240" w:lineRule="auto"/>
        <w:ind w:left="720"/>
      </w:pPr>
      <w:r/>
      <w:hyperlink r:id="rId16">
        <w:r>
          <w:rPr>
            <w:color w:val="0000EE"/>
            <w:u w:val="single"/>
          </w:rPr>
          <w:t>https://www.bbc.co.uk/news/articles/cp8nx3zdp4eo</w:t>
        </w:r>
      </w:hyperlink>
      <w:r>
        <w:t xml:space="preserve"> - In September 2024, campaigners warned that the Scottish Government's policies would not effectively address child poverty, despite First Minister John Swinney's emphasis on it as a top priority. The government's announcement of £500 million in cuts raised concerns about the adequacy of funding to meet child poverty targets. Critics, including Save the Children Scotland, noted the absence of fully funded pledges to combat child poverty, highlighting the need for substantial investment in housing, benefits, and childcare to make a meaningful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winney-plans-political-stunt-charity-35317400" TargetMode="External"/><Relationship Id="rId11" Type="http://schemas.openxmlformats.org/officeDocument/2006/relationships/hyperlink" Target="https://www.theguardian.com/politics/article/2024/sep/04/john-swinney-accused-of-having-no-vision-after-revealing-priorities-for-scotland" TargetMode="External"/><Relationship Id="rId12" Type="http://schemas.openxmlformats.org/officeDocument/2006/relationships/hyperlink" Target="https://www.telegraph.co.uk/news/2024/10/16/snp-african-schools-programme-scottish-education-cuts/" TargetMode="External"/><Relationship Id="rId13" Type="http://schemas.openxmlformats.org/officeDocument/2006/relationships/hyperlink" Target="https://www.telegraph.co.uk/news/2024/08/27/john-swinney-warned-culture-funding-cuts-conservatoire-scot/" TargetMode="External"/><Relationship Id="rId14" Type="http://schemas.openxmlformats.org/officeDocument/2006/relationships/hyperlink" Target="https://www.theguardian.com/politics/article/2024/sep/01/john-swinney-labour-intensifying-austerity-prepares-cuts-scotland" TargetMode="External"/><Relationship Id="rId15" Type="http://schemas.openxmlformats.org/officeDocument/2006/relationships/hyperlink" Target="https://www.theguardian.com/uk-news/2022/nov/02/scotlands-finance-secretary-unveils-another-615m-of-spending-cuts" TargetMode="External"/><Relationship Id="rId16" Type="http://schemas.openxmlformats.org/officeDocument/2006/relationships/hyperlink" Target="https://www.bbc.co.uk/news/articles/cp8nx3zdp4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