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lawyer’s money laundering charge intensifies sectarian divides amid Gaza advocacy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month, a noteworthy incident in Birmingham's legal and political framework unfolded when a local criminal lawyer was charged with money laundering following an investigation by the National Crime Agency. Awaiting his court appearance at Westminster Magistrates' Court, he vehemently claimed on social media to be a victim of a politically motivated attack, framing his arrest as an attempt to silence his vocal advocacy for Gaza. In a TikTok video that gained significant traction, he declared, “This is about silencing me, not justice.”</w:t>
      </w:r>
      <w:r/>
    </w:p>
    <w:p>
      <w:r/>
      <w:r>
        <w:t>Before the stirring events of October 7, 2023, he was primarily recognized for flamboyant displays of wealth, often flaunting his collection of high-end sports cars. However, his public persona morphed dramatically after the Hamas attack, which tragically led to the deaths of 1,200 Israelis—the largest mass killing of Jews since the Holocaust. In the wake of this violence, he ramped up his support for Palestinian rights and announced his intention to run as an independent candidate for mayor of the West Midlands—a region now increasingly shaped by identity and ethnic dynamics.</w:t>
      </w:r>
      <w:r/>
    </w:p>
    <w:p>
      <w:r/>
      <w:r>
        <w:t>Birmingham, the UK’s second-largest city, boasts a rich tapestry of cultural diversity. The 2021 census shows that over 50% of its population comes from ethnic minorities, with approximately 30% identifying as Muslim. This demographic shift is especially observable in areas like Small Heath, where an impressive 85.9% of residents are Muslim. The vibrancy of this community is palpable, with numerous Islamic businesses flourishing beside more secular establishments, yet it also raises pressing concerns about the integration of wider community interests amid intense political advocacy.</w:t>
      </w:r>
      <w:r/>
    </w:p>
    <w:p>
      <w:r/>
      <w:r>
        <w:t>A visit to Small Heath reveals the area’s dynamic atmosphere, where local establishments cater to the growing Muslim population. The conspicuous presence of Palestinian flags reflects deep community connections to international issues, particularly the Israeli-Palestinian conflict. Such changes point to a troubling trend within Birmingham—where sectarian politics and identity are becoming increasingly significant while overshadowing pressing local concerns.</w:t>
      </w:r>
      <w:r/>
    </w:p>
    <w:p>
      <w:r/>
      <w:r>
        <w:t>The rapid ascent of this self-styled politician illustrates not merely individual ambition but broader emerging currents within British politics. Initially dismissed by some in Birmingham's moderate Muslim circles as clownish, he found traction as his pro-Palestine sentiments resonated during heightened sensitivities concerning global conflicts. Community members have begun to connect his prioritization of Gaza with a missed opportunity to address pressing local issues, embodying a troubling shift towards sectarianism at a time when constituents demand focus on infrastructure, education, and health.</w:t>
      </w:r>
      <w:r/>
    </w:p>
    <w:p>
      <w:r/>
      <w:r>
        <w:t>Despite securing nearly 70,000 votes and finishing third in the mayoral race, campaigning predominantly on foreign issues, his influence cannot be overlooked. The electoral landscape is also notable for other independent candidates like those who unseated entrenched Labour MPs—gripped by accusations of inaction regarding Middle Eastern politics—by echoing similarly isolationist messages centered around Gaza.</w:t>
      </w:r>
      <w:r/>
    </w:p>
    <w:p>
      <w:r/>
      <w:r>
        <w:t>This rising tide of sectarian politics has ignited concern among many in Birmingham, who argue that prioritizing Kashmir and Gaza undermines local issues. As discontent grows over a perceived disconnect between politicians and their constituents, critical local debates regarding education, health, and community well-being are tragically falling by the wayside.</w:t>
      </w:r>
      <w:r/>
    </w:p>
    <w:p>
      <w:r/>
      <w:r>
        <w:t>Birmingham’s Muslim community reflects a striking diversity, made up of individuals from various ethnic backgrounds, including Pakistani, Bangladeshi, and Indian origins, each with distinct cultural practices and perspectives. While their shared religious identity can create solidarity, it can also splinter political coherence, as evidenced by the Labour Muslim Network's observations regarding the party's declining appeal among Muslim voters—a worrying trend that could spell trouble for Labour in upcoming elections.</w:t>
      </w:r>
      <w:r/>
    </w:p>
    <w:p>
      <w:r/>
      <w:r>
        <w:t>As with numerous urban centers, Birmingham’s political landscape illustrates a complex interplay of identity, religion, and local governance. The emergent narrative surrounding international issues like Gaza poses larger questions about community cohesion amid global shifts, particularly in a city where a significant portion of residents do not speak English as their first language.</w:t>
      </w:r>
      <w:r/>
    </w:p>
    <w:p>
      <w:r/>
      <w:r>
        <w:t>In such a landscape, the struggles witnessed within Birmingham’s civic life reflect broader challenges facing multicultural societies in the UK, where effective governance and communal welfare have never been more critical. The evolving dynamics around Gaza and political affiliations highlight the urgent need for a coherent and localized political response that prioritizes British citizens' needs, signalling a potential opportunity for opposition parties to reclaim the narrative in a fractured political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https://www.dailymail.co.uk/news/article-14769651/birmingham-muslim-pakistan-london-uk-britain-david-patrikarakos.html?ns_mchannel=rss&amp;ns_campaign=1490&amp;ito=1490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https://www.ons.gov.uk/visualisations/censusareachanges/E08000025</w:t>
        </w:r>
      </w:hyperlink>
      <w:r>
        <w:t xml:space="preserve"> - This official report from the Office for National Statistics provides detailed insights into the religious composition of Birmingham based on the 2021 Census. It highlights that 29.9% of Birmingham residents identified as Muslim, marking a significant increase from 21.8% in 2011. The report also discusses factors influencing these changes, such as demographic shifts and migration patterns, offering a comprehensive understanding of the evolving religious landscape in the city.</w:t>
      </w:r>
      <w:r/>
    </w:p>
    <w:p>
      <w:pPr>
        <w:pStyle w:val="ListNumber"/>
        <w:spacing w:line="240" w:lineRule="auto"/>
        <w:ind w:left="720"/>
      </w:pPr>
      <w:r/>
      <w:hyperlink r:id="rId12">
        <w:r>
          <w:rPr>
            <w:color w:val="0000EE"/>
            <w:u w:val="single"/>
          </w:rPr>
          <w:t>https://en.wikipedia.org/wiki/Small_Heath</w:t>
        </w:r>
      </w:hyperlink>
      <w:r>
        <w:t xml:space="preserve"> - The Wikipedia page on Small Heath offers an in-depth look at this inner-city area of Birmingham. It details the area's history, demographics, and cultural significance. Notably, it mentions that Small Heath has a significant Muslim population, with many residents of Pakistani origin. The page also highlights the presence of numerous mosques and Islamic institutions, reflecting the area's rich Muslim heritage and its role as a cultural hub within Birmingham.</w:t>
      </w:r>
      <w:r/>
    </w:p>
    <w:p>
      <w:pPr>
        <w:pStyle w:val="ListNumber"/>
        <w:spacing w:line="240" w:lineRule="auto"/>
        <w:ind w:left="720"/>
      </w:pPr>
      <w:r/>
      <w:hyperlink r:id="rId13">
        <w:r>
          <w:rPr>
            <w:color w:val="0000EE"/>
            <w:u w:val="single"/>
          </w:rPr>
          <w:t>https://www.birmingham.gov.uk/info/50305/community_health_profiles/2775/muslim_community_health_profile</w:t>
        </w:r>
      </w:hyperlink>
      <w:r>
        <w:t xml:space="preserve"> - This health profile from Birmingham City Council focuses on the Muslim community in Birmingham. It provides statistical data and analysis on various health indicators, lifestyle behaviours, and social determinants affecting this community. The report aims to identify health inequalities and inform strategies to address them, offering valuable insights into the specific health needs and challenges faced by Birmingham's Muslim population.</w:t>
      </w:r>
      <w:r/>
    </w:p>
    <w:p>
      <w:pPr>
        <w:pStyle w:val="ListNumber"/>
        <w:spacing w:line="240" w:lineRule="auto"/>
        <w:ind w:left="720"/>
      </w:pPr>
      <w:r/>
      <w:hyperlink r:id="rId14">
        <w:r>
          <w:rPr>
            <w:color w:val="0000EE"/>
            <w:u w:val="single"/>
          </w:rPr>
          <w:t>https://en.wikipedia.org/wiki/As-Salafi_Mosque</w:t>
        </w:r>
      </w:hyperlink>
      <w:r>
        <w:t xml:space="preserve"> - The Wikipedia entry for As-Salafi Mosque details this prominent Sunni mosque located in Small Heath, Birmingham. Established in 2002, the mosque serves as a centre for worship and community activities. The article provides information about its history, architectural features, and its role within the local Muslim community, highlighting its significance as a place of spiritual and social gathering.</w:t>
      </w:r>
      <w:r/>
    </w:p>
    <w:p>
      <w:pPr>
        <w:pStyle w:val="ListNumber"/>
        <w:spacing w:line="240" w:lineRule="auto"/>
        <w:ind w:left="720"/>
      </w:pPr>
      <w:r/>
      <w:hyperlink r:id="rId15">
        <w:r>
          <w:rPr>
            <w:color w:val="0000EE"/>
            <w:u w:val="single"/>
          </w:rPr>
          <w:t>https://en.wikipedia.org/wiki/Green_Lane_Masjid</w:t>
        </w:r>
      </w:hyperlink>
      <w:r>
        <w:t xml:space="preserve"> - This Wikipedia page covers Green Lane Masjid, a notable mosque in Birmingham's Small Heath area. The masjid, originally a public library and baths complex, was converted into a mosque and community centre. The article discusses its architectural style, facilities, and the services it offers to the local Muslim community, including educational programs and social events, underscoring its importance as a community hub.</w:t>
      </w:r>
      <w:r/>
    </w:p>
    <w:p>
      <w:pPr>
        <w:pStyle w:val="ListNumber"/>
        <w:spacing w:line="240" w:lineRule="auto"/>
        <w:ind w:left="720"/>
      </w:pPr>
      <w:r/>
      <w:hyperlink r:id="rId16">
        <w:r>
          <w:rPr>
            <w:color w:val="0000EE"/>
            <w:u w:val="single"/>
          </w:rPr>
          <w:t>https://en.wikipedia.org/wiki/Ghamkol_Shariff_Masjid</w:t>
        </w:r>
      </w:hyperlink>
      <w:r>
        <w:t xml:space="preserve"> - The Wikipedia article on Ghamkol Shariff Masjid provides information about this significant Sunni mosque located in Small Heath, Birmingham. Completed in 1996, the mosque can accommodate up to 6,000 worshippers. The article details its construction history, architectural features, and its role as a central place of worship and community gathering for Birmingham's Muslim population, reflecting its cultural and religious importance.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9651/birmingham-muslim-pakistan-london-uk-britain-david-patrikarakos.html?ns_mchannel=rss&amp;ns_campaign=1490&amp;ito=1490" TargetMode="External"/><Relationship Id="rId11" Type="http://schemas.openxmlformats.org/officeDocument/2006/relationships/hyperlink" Target="https://www.ons.gov.uk/visualisations/censusareachanges/E08000025" TargetMode="External"/><Relationship Id="rId12" Type="http://schemas.openxmlformats.org/officeDocument/2006/relationships/hyperlink" Target="https://en.wikipedia.org/wiki/Small_Heath" TargetMode="External"/><Relationship Id="rId13" Type="http://schemas.openxmlformats.org/officeDocument/2006/relationships/hyperlink" Target="https://www.birmingham.gov.uk/info/50305/community_health_profiles/2775/muslim_community_health_profile" TargetMode="External"/><Relationship Id="rId14" Type="http://schemas.openxmlformats.org/officeDocument/2006/relationships/hyperlink" Target="https://en.wikipedia.org/wiki/As-Salafi_Mosque" TargetMode="External"/><Relationship Id="rId15" Type="http://schemas.openxmlformats.org/officeDocument/2006/relationships/hyperlink" Target="https://en.wikipedia.org/wiki/Green_Lane_Masjid" TargetMode="External"/><Relationship Id="rId16" Type="http://schemas.openxmlformats.org/officeDocument/2006/relationships/hyperlink" Target="https://en.wikipedia.org/wiki/Ghamkol_Shariff_Masj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