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 challenges Barnett Formula in call for Scottish fiscal autonomy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Nigel Farage has reignited fierce debate in Scotland with his recent remarks criticizing the antiquated funding framework underpinning public services. The leader of a prominent right-wing political party has voiced support for devolution but firmly asserts that the Scottish Government must shoulder greater responsibility for its own revenue generation. His comments arrive at a crucial time for Scotland, where public service spending is a burning issue ahead of the next elections, significantly impacting the livelihoods of everyday Scots.</w:t>
      </w:r>
      <w:r/>
    </w:p>
    <w:p>
      <w:r/>
      <w:r>
        <w:t>The Barnett Formula, a long-standing system designed to distribute public funds based on population and devolved powers, has historically led to a disparity where Scotland enjoys funding per capita that is about 30% higher than that of England. This formula, in place for over four decades, is seen as vital for sustaining essential services, especially in Scotland's rural communities where service delivery costs can far outweigh those in more urban regions. Critics argue that maintaining this system only perpetuates dependency on Westminster, inhibiting Scotland’s economic autonomy.</w:t>
      </w:r>
      <w:r/>
    </w:p>
    <w:p>
      <w:r/>
      <w:r>
        <w:t>Farage's call to dismantle the Barnett Formula is a bold challenge to the status quo, yet historical patterns show even Conservative leaders were wary of making such changes, fearing the repercussions could devastate public services and strip Scotland of billions in critical funding. The skepticism surrounding this proposition raises crucial questions about the sustainability of public services under a model that diverts more responsibility to local authorities.</w:t>
      </w:r>
      <w:r/>
    </w:p>
    <w:p>
      <w:r/>
      <w:r>
        <w:t>Political figures from the Scottish National Party (SNP) have denounced Farage’s vision as reckless, warning that it threatens the financial foundation of vital community services. They insist that his party’s economic strategies are not to be trusted and could lead to a significant deterioration in the quality of life for Scottish citizens.</w:t>
      </w:r>
      <w:r/>
    </w:p>
    <w:p>
      <w:r/>
      <w:r>
        <w:t>Meanwhile, the debate surrounding defence spending is becoming increasingly intense, particularly with recent announcements from Labour's new prime minister regarding heightened military investments. While some view Labour’s commitment positively, given the escalating global threats, there is a pervasive discontent among Scottish leaders. They argue that instead of inflating budgets for Trident nuclear weapons, funds should be redirected towards bolstering traditional defence infrastructures that adequately address immediate security needs.</w:t>
      </w:r>
      <w:r/>
    </w:p>
    <w:p>
      <w:r/>
      <w:r>
        <w:t>The juxtaposition of public service funding with defence spending amplifies the pressing discourse on fiscal responsibility within devolved administrations. As these discussions intensify, the stakes are high for Scotland's political future. The potential ramifications of Farage's economic proposals loom large, urging Scots to critically evaluate their implications for essential public services and their long-term financial viability.</w:t>
      </w:r>
      <w:r/>
    </w:p>
    <w:p>
      <w:r/>
      <w:r>
        <w:t>As the political landscape continues to evolve, voices from various factions must tread carefully through these complex issues. The decisions made at this pivotal moment will indubitably shape the trajectory of public services and the welfare of future generations in Scotland.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https://www.dailyrecord.co.uk/news/scottish-news/scots-would-pay-price-nigel-35326048</w:t>
        </w:r>
      </w:hyperlink>
      <w:r>
        <w:t xml:space="preserve"> - Please view link - unable to able to access data</w:t>
      </w:r>
      <w:r/>
    </w:p>
    <w:p>
      <w:pPr>
        <w:pStyle w:val="ListNumber"/>
        <w:spacing w:line="240" w:lineRule="auto"/>
        <w:ind w:left="720"/>
      </w:pPr>
      <w:r/>
      <w:hyperlink r:id="rId11">
        <w:r>
          <w:rPr>
            <w:color w:val="0000EE"/>
            <w:u w:val="single"/>
          </w:rPr>
          <w:t>https://www.telegraph.co.uk/politics/2021/03/30/sturgeon-government-spending-30pc-per-person-england-thanks/</w:t>
        </w:r>
      </w:hyperlink>
      <w:r>
        <w:t xml:space="preserve"> - An article from The Telegraph discusses how Scotland's government spending per person is 30% higher than England's, attributing this to the Barnett formula. The piece highlights that the formula, introduced in 1978, has led to increased funding for Scotland, with the Scottish Government receiving more per capita than England. The article also notes that the formula was initially intended as a short-term measure but remains in place, and debates continue over its fairness and impact on public services.</w:t>
      </w:r>
      <w:r/>
    </w:p>
    <w:p>
      <w:pPr>
        <w:pStyle w:val="ListNumber"/>
        <w:spacing w:line="240" w:lineRule="auto"/>
        <w:ind w:left="720"/>
      </w:pPr>
      <w:r/>
      <w:hyperlink r:id="rId12">
        <w:r>
          <w:rPr>
            <w:color w:val="0000EE"/>
            <w:u w:val="single"/>
          </w:rPr>
          <w:t>https://www.telegraph.co.uk/politics/2024/08/14/public-spending-gap-scotland-with-rest-of-uk-record-level/</w:t>
        </w:r>
      </w:hyperlink>
      <w:r>
        <w:t xml:space="preserve"> - This article from The Telegraph reports on a record-level public spending gap between Scotland and the rest of the UK. It highlights that Scotland's deficit equates to 10.4% of GDP, more than double the UK-wide figure of 4.5%. The piece discusses how Scotland's higher public spending is funded through the Barnett formula, which allocates additional funds to Scotland based on population size and devolved powers, leading to higher per capita spending compared to England.</w:t>
      </w:r>
      <w:r/>
    </w:p>
    <w:p>
      <w:pPr>
        <w:pStyle w:val="ListNumber"/>
        <w:spacing w:line="240" w:lineRule="auto"/>
        <w:ind w:left="720"/>
      </w:pPr>
      <w:r/>
      <w:hyperlink r:id="rId13">
        <w:r>
          <w:rPr>
            <w:color w:val="0000EE"/>
            <w:u w:val="single"/>
          </w:rPr>
          <w:t>https://www.scotsman.com/news/politics/john-swinney-makes-trident-nuclear-deterrent-declaration-after-sir-keir-starmer-defence-spending-decision-5008415</w:t>
        </w:r>
      </w:hyperlink>
      <w:r>
        <w:t xml:space="preserve"> - An article from The Scotsman reports on John Swinney's defense of the SNP's opposition to the Trident nuclear deterrent, despite increased defense spending announced by Sir Keir Starmer. Swinney argues that the billions spent on Trident would be better allocated to conventional weapons. The piece also covers the broader debate over defense spending priorities and the SNP's stance on nuclear weapons in the context of Scotland's security and budget considerations.</w:t>
      </w:r>
      <w:r/>
    </w:p>
    <w:p>
      <w:pPr>
        <w:pStyle w:val="ListNumber"/>
        <w:spacing w:line="240" w:lineRule="auto"/>
        <w:ind w:left="720"/>
      </w:pPr>
      <w:r/>
      <w:hyperlink r:id="rId14">
        <w:r>
          <w:rPr>
            <w:color w:val="0000EE"/>
            <w:u w:val="single"/>
          </w:rPr>
          <w:t>https://www.scotsman.com/news/politics/where-experts-and-mps-think-sir-keir-starmers-defence-spending-boost-should-be-spent-in-scotland-5012141</w:t>
        </w:r>
      </w:hyperlink>
      <w:r>
        <w:t xml:space="preserve"> - This article from The Scotsman explores expert and MP opinions on how Sir Keir Starmer's defense spending boost should be allocated in Scotland. It highlights the potential benefits for Scotland's diverse defense sector, including shipbuilding, cyber, and drone technologies. The piece emphasizes the importance of collaboration between the Scottish Government, Scottish enterprise, and the UK Government to effectively utilize the increased defense spending for Scotland's economic and security interests.</w:t>
      </w:r>
      <w:r/>
    </w:p>
    <w:p>
      <w:pPr>
        <w:pStyle w:val="ListNumber"/>
        <w:spacing w:line="240" w:lineRule="auto"/>
        <w:ind w:left="720"/>
      </w:pPr>
      <w:r/>
      <w:hyperlink r:id="rId15">
        <w:r>
          <w:rPr>
            <w:color w:val="0000EE"/>
            <w:u w:val="single"/>
          </w:rPr>
          <w:t>https://www.theheraldscotland.com/news/24248205.snp-brand-keir-starmer-defence-spending-plans-grotesque/</w:t>
        </w:r>
      </w:hyperlink>
      <w:r>
        <w:t xml:space="preserve"> - An article from The Herald Scotland reports on the SNP's criticism of Sir Keir Starmer's defense spending plans, branding them as 'grotesque.' The piece discusses the SNP's opposition to the Trident nuclear deterrent and the allocation of funds towards nuclear weapons, arguing that resources would be better spent on conventional defense capabilities. It also covers the broader political debate over defense spending priorities and the role of nuclear weapons in the UK's defense strategy.</w:t>
      </w:r>
      <w:r/>
    </w:p>
    <w:p>
      <w:pPr>
        <w:pStyle w:val="ListNumber"/>
        <w:spacing w:line="240" w:lineRule="auto"/>
        <w:ind w:left="720"/>
      </w:pPr>
      <w:r/>
      <w:hyperlink r:id="rId16">
        <w:r>
          <w:rPr>
            <w:color w:val="0000EE"/>
            <w:u w:val="single"/>
          </w:rPr>
          <w:t>https://www.theferret.scot/scotland-3bn-conservative-dup-deal-barnett/</w:t>
        </w:r>
      </w:hyperlink>
      <w:r>
        <w:t xml:space="preserve"> - This article from The Ferret examines claims that Scotland was shortchanged by £2.9 billion in the Conservative-DUP deal, focusing on the application of the Barnett formula. It discusses how the formula allocates funds to Scotland based on changes in English spending and the complexities involved in calculating the exact impact of the deal on Scotland's funding. The piece provides an analysis of the Barnett formula's application and its implications for Scotland's public finances.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scottish-news/scots-would-pay-price-nigel-35326048" TargetMode="External"/><Relationship Id="rId11" Type="http://schemas.openxmlformats.org/officeDocument/2006/relationships/hyperlink" Target="https://www.telegraph.co.uk/politics/2021/03/30/sturgeon-government-spending-30pc-per-person-england-thanks/" TargetMode="External"/><Relationship Id="rId12" Type="http://schemas.openxmlformats.org/officeDocument/2006/relationships/hyperlink" Target="https://www.telegraph.co.uk/politics/2024/08/14/public-spending-gap-scotland-with-rest-of-uk-record-level/" TargetMode="External"/><Relationship Id="rId13" Type="http://schemas.openxmlformats.org/officeDocument/2006/relationships/hyperlink" Target="https://www.scotsman.com/news/politics/john-swinney-makes-trident-nuclear-deterrent-declaration-after-sir-keir-starmer-defence-spending-decision-5008415" TargetMode="External"/><Relationship Id="rId14" Type="http://schemas.openxmlformats.org/officeDocument/2006/relationships/hyperlink" Target="https://www.scotsman.com/news/politics/where-experts-and-mps-think-sir-keir-starmers-defence-spending-boost-should-be-spent-in-scotland-5012141" TargetMode="External"/><Relationship Id="rId15" Type="http://schemas.openxmlformats.org/officeDocument/2006/relationships/hyperlink" Target="https://www.theheraldscotland.com/news/24248205.snp-brand-keir-starmer-defence-spending-plans-grotesque/" TargetMode="External"/><Relationship Id="rId16" Type="http://schemas.openxmlformats.org/officeDocument/2006/relationships/hyperlink" Target="https://www.theferret.scot/scotland-3bn-conservative-dup-deal-barnet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