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Ed Miliband signals retreat from heat pump targets amid Net Zero funding cuts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Ed Miliband stands at a pivotal crossroads as reports suggest he may abandon the ambitious heat pump targets established under the previous Conservative government. Sources indicate that a proposed revision could see the scrapping of the target to install 600,000 heat pumps annually by 2028, a move that would represent a significant retreat from Labour’s earlier commitments to drive forward the UK's Net Zero goals. This potential shift raises alarming questions about the government’s dedication to sustainable energy, with critics asserting that it highlights a broader trend of weakness in leadership.</w:t>
      </w:r>
      <w:r/>
    </w:p>
    <w:p>
      <w:r/>
      <w:r>
        <w:t>According to a source quoted in the Daily Telegraph, discussions surrounding the 2028 deadline have waned, reflecting the Labour government’s timidity in addressing urgent energy issues. Funding cuts threaten the Warm Homes Plan, designed to alleviate energy costs for households by providing grants of up to £7,500 for heat pump installations under the Boiler Upgrade Scheme. Experts, such as Dr. Jan Rosenow, Senior Jackson Research Fellow at Oriel College, Oxford, emphasise how abandoning definitive targets could discourage investment and innovation in the sector. Rosenow remarked, “Heat pumps are the key technology for decarbonising home heating in the UK as the Government’s own analysis shows,” underscoring the risks of complacency from Labour.</w:t>
      </w:r>
      <w:r/>
    </w:p>
    <w:p>
      <w:r/>
      <w:r>
        <w:t>Challenges loom large for Miliband’s Net Zero initiatives, particularly regarding their financial ramifications. An earlier Labour proposal is predicted to cost landlords, housing associations, and taxpayers up to £36 billion. The initiative, which mandates energy efficiency upgrades in properties, could impose costs of up to £10,000 per property. Critics argue this could lead to increased rents, pushing many landlords to reconsider their investments and further exacerbating the nation’s already dire housing crisis.</w:t>
      </w:r>
      <w:r/>
    </w:p>
    <w:p>
      <w:r/>
      <w:r>
        <w:t>While facing criticism, Miliband has also proposed a revival of the 'boiler tax,' a mechanism designed to encourage heat pump adoption by imposing penalties on manufacturers who miss installation targets. This policy aims to phase out gas boilers, although it has sparked significant concerns over the potential for higher consumer prices, further burdening working families. Miliband's approach marks a retreat from the more effective and aggressive measures that could have been adopted, instead opting for half-hearted incentives that might not persuade homeowners to transition to cleaner energy sources.</w:t>
      </w:r>
      <w:r/>
    </w:p>
    <w:p>
      <w:r/>
      <w:r>
        <w:t>The context surrounding these developments reveals the difficulties of transitioning to sustainable energy under Labour’s leadership. Despite promising initiatives, such as the UK's Boiler Upgrade Scheme, early results have been disappointing. The scheme, which aimed to issue 30,000 grants annually, managed only to meet half that target in its first year, hindered by a shortage of qualified installers and the hefty costs for homeowners needing to adapt their properties for heat pump installations.</w:t>
      </w:r>
      <w:r/>
    </w:p>
    <w:p>
      <w:r/>
      <w:r>
        <w:t>As the political landscape shifts, the Labour government faces intense scrutiny over its commitment to net zero ambitions. The uncertainties surrounding budget cuts and strategic shifts are poised to derail any progress made toward decarbonising the nation’s heating practices, raising critical questions about the future of the UK's energy policies and exposing the growing chasm between rhetoric and action under this new administration.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https://www.express.co.uk/news/politics/2063940/ed-miliband-net-zero-climate-change-u-turn</w:t>
        </w:r>
      </w:hyperlink>
      <w:r>
        <w:t xml:space="preserve"> - Please view link - unable to able to access data</w:t>
      </w:r>
      <w:r/>
    </w:p>
    <w:p>
      <w:pPr>
        <w:pStyle w:val="ListNumber"/>
        <w:spacing w:line="240" w:lineRule="auto"/>
        <w:ind w:left="720"/>
      </w:pPr>
      <w:r/>
      <w:hyperlink r:id="rId11">
        <w:r>
          <w:rPr>
            <w:color w:val="0000EE"/>
            <w:u w:val="single"/>
          </w:rPr>
          <w:t>https://www.telegraph.co.uk/money/bills/energy/astronomical-cost-ed-miliband-net-zero-property-crusade/</w:t>
        </w:r>
      </w:hyperlink>
      <w:r>
        <w:t xml:space="preserve"> - Ed Miliband's net zero initiative could cost landlords, housing associations, and taxpayers up to £36 billion. The plan mandates landlords to upgrade properties to meet energy efficiency standards, potentially requiring up to £10,000 per property. Critics warn this could lead to increased rents and force landlords to sell properties, exacerbating housing shortages. The initiative aims to improve energy efficiency but faces opposition due to its financial implications for property owners and tenants.</w:t>
      </w:r>
      <w:r/>
    </w:p>
    <w:p>
      <w:pPr>
        <w:pStyle w:val="ListNumber"/>
        <w:spacing w:line="240" w:lineRule="auto"/>
        <w:ind w:left="720"/>
      </w:pPr>
      <w:r/>
      <w:hyperlink r:id="rId12">
        <w:r>
          <w:rPr>
            <w:color w:val="0000EE"/>
            <w:u w:val="single"/>
          </w:rPr>
          <w:t>https://www.telegraph.co.uk/politics/2024/03/19/labour-boiler-tax-ed-miliband-heat-pumps-green-energy/</w:t>
        </w:r>
      </w:hyperlink>
      <w:r>
        <w:t xml:space="preserve"> - Ed Miliband, the shadow energy secretary, supports the revival of the 'boiler tax' policy, known as the Clean Heat Market Mechanism. This policy would fine boiler manufacturers if they fail to meet targets for heat pump installations. The initiative aims to phase out gas boilers and promote cleaner energy solutions. However, it has faced criticism for potentially increasing costs for consumers and manufacturers, leading to debates over its economic impact.</w:t>
      </w:r>
      <w:r/>
    </w:p>
    <w:p>
      <w:pPr>
        <w:pStyle w:val="ListNumber"/>
        <w:spacing w:line="240" w:lineRule="auto"/>
        <w:ind w:left="720"/>
      </w:pPr>
      <w:r/>
      <w:hyperlink r:id="rId13">
        <w:r>
          <w:rPr>
            <w:color w:val="0000EE"/>
            <w:u w:val="single"/>
          </w:rPr>
          <w:t>https://www.telegraph.co.uk/business/2024/06/22/labour-will-scrap-tories-2035-ban-new-gas-boilers/</w:t>
        </w:r>
      </w:hyperlink>
      <w:r>
        <w:t xml:space="preserve"> - Ed Miliband pledges to scrap the Conservative Party's 2035 target to ban new gas boilers. Instead, Labour focuses on financial incentives to encourage heat pump installations. Miliband emphasizes that no one will be forced to replace their gas boiler under Labour's plans, aiming to make heat pumps more affordable and appealing to homeowners. This approach contrasts with the previous government's strict ban, highlighting a shift towards incentivizing cleaner energy adoption.</w:t>
      </w:r>
      <w:r/>
    </w:p>
    <w:p>
      <w:pPr>
        <w:pStyle w:val="ListNumber"/>
        <w:spacing w:line="240" w:lineRule="auto"/>
        <w:ind w:left="720"/>
      </w:pPr>
      <w:r/>
      <w:hyperlink r:id="rId14">
        <w:r>
          <w:rPr>
            <w:color w:val="0000EE"/>
            <w:u w:val="single"/>
          </w:rPr>
          <w:t>https://www.telegraph.co.uk/business/2024/06/23/ed-miliband-interview-wind-farm-nimbys-uk-energy/</w:t>
        </w:r>
      </w:hyperlink>
      <w:r>
        <w:t xml:space="preserve"> - In an interview, Ed Miliband discusses the importance of decarbonizing the UK's electricity grid to achieve net zero emissions. He criticizes the government's 2035 ban on gas boilers, stating that no one will be forced to replace their boiler under Labour's plans. Miliband highlights the need for economic incentives to encourage heat pump adoption and emphasizes the importance of making clean energy solutions affordable for all.</w:t>
      </w:r>
      <w:r/>
    </w:p>
    <w:p>
      <w:pPr>
        <w:pStyle w:val="ListNumber"/>
        <w:spacing w:line="240" w:lineRule="auto"/>
        <w:ind w:left="720"/>
      </w:pPr>
      <w:r/>
      <w:hyperlink r:id="rId15">
        <w:r>
          <w:rPr>
            <w:color w:val="0000EE"/>
            <w:u w:val="single"/>
          </w:rPr>
          <w:t>https://www.theecoexperts.co.uk/news/kensa-networked-heat-pumps-ed-miliband</w:t>
        </w:r>
      </w:hyperlink>
      <w:r>
        <w:t xml:space="preserve"> - Ed Miliband visits Kensa, a British heat pump manufacturer, to discuss the role of networked heat pumps in the UK's energy transition. He acknowledges the importance of heat pumps in achieving net zero carbon emissions and expresses support for integrating them into the UK's energy infrastructure. Miliband's visit underscores the government's commitment to promoting renewable heating solutions and reducing reliance on fossil fuels.</w:t>
      </w:r>
      <w:r/>
    </w:p>
    <w:p>
      <w:pPr>
        <w:pStyle w:val="ListNumber"/>
        <w:spacing w:line="240" w:lineRule="auto"/>
        <w:ind w:left="720"/>
      </w:pPr>
      <w:r/>
      <w:hyperlink r:id="rId16">
        <w:r>
          <w:rPr>
            <w:color w:val="0000EE"/>
            <w:u w:val="single"/>
          </w:rPr>
          <w:t>https://www.bbc.com/news/science-environment-66033199</w:t>
        </w:r>
      </w:hyperlink>
      <w:r>
        <w:t xml:space="preserve"> - The UK's Boiler Upgrade Scheme, intended to promote heat pump installations, has fallen short of its first-year target. Aimed at issuing 30,000 grants annually, the scheme only managed half that number in its inaugural year. Experts attribute the shortfall to a lack of qualified installers and the high costs associated with preparing homes for heat pump installations, highlighting challenges in transitioning to cleaner heating solutions.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politics/2063940/ed-miliband-net-zero-climate-change-u-turn" TargetMode="External"/><Relationship Id="rId11" Type="http://schemas.openxmlformats.org/officeDocument/2006/relationships/hyperlink" Target="https://www.telegraph.co.uk/money/bills/energy/astronomical-cost-ed-miliband-net-zero-property-crusade/" TargetMode="External"/><Relationship Id="rId12" Type="http://schemas.openxmlformats.org/officeDocument/2006/relationships/hyperlink" Target="https://www.telegraph.co.uk/politics/2024/03/19/labour-boiler-tax-ed-miliband-heat-pumps-green-energy/" TargetMode="External"/><Relationship Id="rId13" Type="http://schemas.openxmlformats.org/officeDocument/2006/relationships/hyperlink" Target="https://www.telegraph.co.uk/business/2024/06/22/labour-will-scrap-tories-2035-ban-new-gas-boilers/" TargetMode="External"/><Relationship Id="rId14" Type="http://schemas.openxmlformats.org/officeDocument/2006/relationships/hyperlink" Target="https://www.telegraph.co.uk/business/2024/06/23/ed-miliband-interview-wind-farm-nimbys-uk-energy/" TargetMode="External"/><Relationship Id="rId15" Type="http://schemas.openxmlformats.org/officeDocument/2006/relationships/hyperlink" Target="https://www.theecoexperts.co.uk/news/kensa-networked-heat-pumps-ed-miliband" TargetMode="External"/><Relationship Id="rId16" Type="http://schemas.openxmlformats.org/officeDocument/2006/relationships/hyperlink" Target="https://www.bbc.com/news/science-environment-660331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