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Yvette Cooper’s current committee risks complacency and weak oversight in contrast to her past rigour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Yvette Cooper previously led the Home Affairs Select Committee between 2016 and 2021, she carved out a reputation as an uncompromising figure in Westminster politics—an embodiment of scrutiny and accountability that the role demanded. Her tenacity effectively ensured that home secretaries, including Amber Rudd and Sajid Javid, faced rigorous standards. Now, however, with Cooper as the shadow home secretary, the current Home Affairs Committee appears to have lost its critical edge, succumbing to a culture of complacency that poses a significant threat to government oversight.</w:t>
      </w:r>
      <w:r/>
    </w:p>
    <w:p>
      <w:r/>
      <w:r>
        <w:t>Recent sessions have displayed an unsettling tone, largely reflective of a Labour majority inexperienced in challenging authority. Cooper now glides through proceedings unchallenged, her leadership marked less by accountability and more by a striking lack of rigorous questioning. This environment has been dubbed a “love-in,” where camaraderie trumps meaningful inquiry, raising concerns that the Labour Party is reluctant to confront the pressing issues facing the nation.</w:t>
      </w:r>
      <w:r/>
    </w:p>
    <w:p>
      <w:r/>
      <w:r>
        <w:t>The gentle, amiable approach now adopted under chair Karen Bradley starkly contrasts Cooper's past leadership style. Critics argue that this shift is emblematic of Labour’s broader trend to avoid confrontation, particularly as party loyalties dictate the agenda. This was highlighted by new MP Jake Richards—a situation compounded by his familial ties to Cooper, emphasizing questions over impartiality within a committee that should be holding the government to account.</w:t>
      </w:r>
      <w:r/>
    </w:p>
    <w:p>
      <w:r/>
      <w:r>
        <w:t>This reluctance to scrutinise important matters was glaring during a session where critical issues, like the ongoing crisis of small boat crossings and exploitation of asylum hotels, received minimal attention. The committee seemed more inclined to dabble in trivial topics rather than hold Cooper accountable for performance on these significant matters. Her recent discussions highlighted a troubling ease with rhetorical flourishes rather than forthright engagement, all while crucial issues languished without substantial debate.</w:t>
      </w:r>
      <w:r/>
    </w:p>
    <w:p>
      <w:r/>
      <w:r>
        <w:t>The committee’s indifference was underscored by missed opportunities for inquiry into significant public safety concerns, like the troubling incident involving Paul Doyle, suspected of driving into a crowd at a Liverpool parade. Instead of addressing crucial questions about policing and community safety, MPs were preoccupied with local niceties rather than demanding accountability from the Home Secretary.</w:t>
      </w:r>
      <w:r/>
    </w:p>
    <w:p>
      <w:r/>
      <w:r>
        <w:t>Cooper’s experience in navigating this seemingly complacent environment raises concerns about the future of governmental accountability. The current approach by the Home Affairs Committee risks rendering it ineffective in an era demanding genuine opposition. As long as cooperation trumps confrontation, the legacy of rigorous oversight that once defined Cooper’s tenure may devolve into stagnation.</w:t>
      </w:r>
      <w:r/>
    </w:p>
    <w:p>
      <w:r/>
      <w:r>
        <w:t>Political observers are left to ponder the implications of this trend on both governmental accountability and opposition effectiveness. With party squabbles looming, figures such as “Honest Bob” are attempting to carve their paths, but the call for meaningful scrutiny grows louder. Incoming leadership, especially with Dame Diana Johnson now at the helm, presents a pivotal moment—one where the potential for a return to rigorous examination of the Home Office hangs in the balance. As it stands, the fear of upsetting party lines threatens to overshadow the essential need for accountability, a development that—if unaddressed—may haunt Parliament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https://www.theguardian.com/politics/2025/jun/03/love-in-at-the-home-affairs-committee-as-yvette-cooper-runs-down-the-clock-john-crace</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https://www.theguardian.com/politics/2025/jun/03/love-in-at-the-home-affairs-committee-as-yvette-cooper-runs-down-the-clock-john-crace</w:t>
        </w:r>
      </w:hyperlink>
      <w:r>
        <w:t xml:space="preserve"> - In this article, John Crace discusses the Home Affairs Committee's recent session, highlighting the lack of rigorous questioning directed at Home Secretary Yvette Cooper. He contrasts this with Cooper's previous tenure as chair of the committee, where she was known for her tenacity and thoroughness. The current committee, composed mainly of Labour MPs from the 2024 intake, appears hesitant to challenge Cooper, leading to a session that lacked substantive scrutiny. Crace also comments on the committee's focus on minor issues and the absence of critical discussions on pressing topics like small boat crossings and asylum hotels.</w:t>
      </w:r>
      <w:r/>
    </w:p>
    <w:p>
      <w:pPr>
        <w:pStyle w:val="ListNumber"/>
        <w:spacing w:line="240" w:lineRule="auto"/>
        <w:ind w:left="720"/>
      </w:pPr>
      <w:r/>
      <w:hyperlink r:id="rId11">
        <w:r>
          <w:rPr>
            <w:color w:val="0000EE"/>
            <w:u w:val="single"/>
          </w:rPr>
          <w:t>https://news.sky.com/story/who-is-in-the-running-to-be-the-next-home-affairs-committee-chair-and-when-does-the-election-take-place-12489064</w:t>
        </w:r>
      </w:hyperlink>
      <w:r>
        <w:t xml:space="preserve"> - This article reports on the election of Dame Diana Johnson as the new chair of the Home Affairs Select Committee. Following Yvette Cooper's appointment as shadow home secretary, Johnson, a Labour MP for Kingston upon Hull North, was elected with 154 votes, surpassing the required quota. Johnson is known for her campaigning on issues such as abortion rights and the contaminated blood scandal. The article also notes that the committee's composition reflects the balance of parties in the Commons, with Labour chairs 10 committees, including the Home Affairs Committee.</w:t>
      </w:r>
      <w:r/>
    </w:p>
    <w:p>
      <w:pPr>
        <w:pStyle w:val="ListNumber"/>
        <w:spacing w:line="240" w:lineRule="auto"/>
        <w:ind w:left="720"/>
      </w:pPr>
      <w:r/>
      <w:hyperlink r:id="rId12">
        <w:r>
          <w:rPr>
            <w:color w:val="0000EE"/>
            <w:u w:val="single"/>
          </w:rPr>
          <w:t>https://www.irishtimes.com/news/world/uk/karen-bradley-says-she-regrets-the-hurt-she-caused-while-ni-secretary-1.4360909</w:t>
        </w:r>
      </w:hyperlink>
      <w:r>
        <w:t xml:space="preserve"> - Karen Bradley, former Northern Ireland Secretary, expressed regret over comments she made regarding killings by British soldiers during the Troubles. She acknowledged that her remarks were 'misguided and ill-judged' and apologised for causing hurt to those affected. Bradley emphasised the importance of language and urged others to be mindful of their words, especially when discussing sensitive historical events. Her comments had previously led to calls for her resignation from various political figures and organisations.</w:t>
      </w:r>
      <w:r/>
    </w:p>
    <w:p>
      <w:pPr>
        <w:pStyle w:val="ListNumber"/>
        <w:spacing w:line="240" w:lineRule="auto"/>
        <w:ind w:left="720"/>
      </w:pPr>
      <w:r/>
      <w:hyperlink r:id="rId13">
        <w:r>
          <w:rPr>
            <w:color w:val="0000EE"/>
            <w:u w:val="single"/>
          </w:rPr>
          <w:t>https://nielects.com/news/2023/12/31/former-northern-ireland-secretary-karen-bradley-is-awarded-a-damehood-in-new-years-honours/</w:t>
        </w:r>
      </w:hyperlink>
      <w:r>
        <w:t xml:space="preserve"> - Former Northern Ireland Secretary Karen Bradley was awarded a Damehood in the New Year's Honours for her public and political service. Bradley, MP for Staffordshire Moorlands, expressed humility and gratitude upon receiving the honour, stating it was a privilege to serve as a Member of Parliament and to make a difference in her community. The article highlights her contributions to politics and public service, noting her previous role as Secretary of State for Northern Ireland before her dismissal in 2019.</w:t>
      </w:r>
      <w:r/>
    </w:p>
    <w:p>
      <w:pPr>
        <w:pStyle w:val="ListNumber"/>
        <w:spacing w:line="240" w:lineRule="auto"/>
        <w:ind w:left="720"/>
      </w:pPr>
      <w:r/>
      <w:hyperlink r:id="rId14">
        <w:r>
          <w:rPr>
            <w:color w:val="0000EE"/>
            <w:u w:val="single"/>
          </w:rPr>
          <w:t>https://www.belfasttelegraph.co.uk/news/northern-ireland/northern-ireland-secretary-under-fire-over-abuse-survivors-compensation-scheme/38115206.html</w:t>
        </w:r>
      </w:hyperlink>
      <w:r>
        <w:t xml:space="preserve"> - Northern Ireland Secretary Karen Bradley faced criticism over her handling of a compensation scheme for abuse survivors. Critics accused her of using victims as 'political pawns' by linking the scheme to political negotiations aimed at restoring devolved institutions. The article details the reactions from various political leaders, including Sinn Féin's Michelle O'Neill and the Democratic Unionist Party's Arlene Foster, who called for immediate implementation of the compensation scheme without political conditions.</w:t>
      </w:r>
      <w:r/>
    </w:p>
    <w:p>
      <w:pPr>
        <w:pStyle w:val="ListNumber"/>
        <w:spacing w:line="240" w:lineRule="auto"/>
        <w:ind w:left="720"/>
      </w:pPr>
      <w:r/>
      <w:hyperlink r:id="rId15">
        <w:r>
          <w:rPr>
            <w:color w:val="0000EE"/>
            <w:u w:val="single"/>
          </w:rPr>
          <w:t>https://www.bbc.co.uk/news/uk-northern-ireland-47471469</w:t>
        </w:r>
      </w:hyperlink>
      <w:r>
        <w:t xml:space="preserve"> - Karen Bradley, Northern Ireland Secretary, faced calls for her resignation after stating that killings by security forces during the Troubles were 'not crimes'. Her comments were met with criticism from various political figures, including SDLP leader Colum Eastwood and Sinn Féin deputy leader Michelle O'Neill, who described the remarks as offensive and hurtful. Bradley later clarified her statement, expressing regret and emphasising the importance of language in such sensitive matters.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jun/03/love-in-at-the-home-affairs-committee-as-yvette-cooper-runs-down-the-clock-john-crace" TargetMode="External"/><Relationship Id="rId11" Type="http://schemas.openxmlformats.org/officeDocument/2006/relationships/hyperlink" Target="https://news.sky.com/story/who-is-in-the-running-to-be-the-next-home-affairs-committee-chair-and-when-does-the-election-take-place-12489064" TargetMode="External"/><Relationship Id="rId12" Type="http://schemas.openxmlformats.org/officeDocument/2006/relationships/hyperlink" Target="https://www.irishtimes.com/news/world/uk/karen-bradley-says-she-regrets-the-hurt-she-caused-while-ni-secretary-1.4360909" TargetMode="External"/><Relationship Id="rId13" Type="http://schemas.openxmlformats.org/officeDocument/2006/relationships/hyperlink" Target="https://nielects.com/news/2023/12/31/former-northern-ireland-secretary-karen-bradley-is-awarded-a-damehood-in-new-years-honours/" TargetMode="External"/><Relationship Id="rId14" Type="http://schemas.openxmlformats.org/officeDocument/2006/relationships/hyperlink" Target="https://www.belfasttelegraph.co.uk/news/northern-ireland/northern-ireland-secretary-under-fire-over-abuse-survivors-compensation-scheme/38115206.html" TargetMode="External"/><Relationship Id="rId15" Type="http://schemas.openxmlformats.org/officeDocument/2006/relationships/hyperlink" Target="https://www.bbc.co.uk/news/uk-northern-ireland-474714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