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compensation for Ireland’s mother and baby home survivors threatens UK benefits eligibility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Survivors of Ireland’s mother and baby homes face an appalling prospect: accepting compensation from the Irish government could jeopardize their eligibility for vital benefits in the UK. This shocking oversight exposes a blatant lack of consideration for those already suffering irreplaceable trauma, highlighting the failure of the current system to protect vulnerable individuals. </w:t>
      </w:r>
      <w:r/>
    </w:p>
    <w:p>
      <w:r/>
      <w:r>
        <w:t xml:space="preserve">Initiated by a coalition of MPs, the campaign—supported by over 100 politicians, including representatives from Sinn Féin and Unionist parties—reveals a political landscape more interested in bureaucratic red tape than in justice for survivors. Notable figures, such as actor Steve Coogan, who portrayed a survivor in the film </w:t>
      </w:r>
      <w:r>
        <w:rPr>
          <w:i/>
        </w:rPr>
        <w:t>Philomena</w:t>
      </w:r>
      <w:r>
        <w:t>, have rightly condemned this unfair system. With a parliamentary debate on the horizon, it is clear that key lawmakers are finally recognizing the urgent need for reform—yet the question remains: will this government show real compassion, or merely pay lip service to an issue long ignored?</w:t>
      </w:r>
      <w:r/>
    </w:p>
    <w:p>
      <w:r/>
      <w:r>
        <w:t>The Irish government’s compensation scheme, designed to acknowledge the horrors faced by thousands of women and children in these disgraceful institutions—rife with neglect, forced labour, and heartbreaking separations—should be a matter of justice, not a financial trap. While the payouts, ranging from €5,000 to €125,000, aim to right historic wrongs, their classification as savings in the UK’s benefits system threatens to extend the suffering of survivors. This punitive approach treats acts of redress as a barrier to gaining support—an unforgivable stance that undercuts the very purpose of compensation.</w:t>
      </w:r>
      <w:r/>
    </w:p>
    <w:p>
      <w:r/>
      <w:r>
        <w:t>As revealed in a recent letter from MPs, the process of claiming compensation is retraumatizing and serves only to deepen the wounds inflicted decades ago. “What was meant to be a recognition of suffering has instead become an additional burden,” the letter states. The proposed “Philomena’s Law” seeks to rectify this injustice by introducing an “indefinite capital disregard,” ensuring that compensation does not negatively impact benefits such as universal credit or pension credit. This common-sense reform follows precedent, with similar measures successfully implemented for survivors of tragedies like the 7/7 bombings and the Windrush scandal—yet, in this government’s hands, even basic fairness remains elusive.</w:t>
      </w:r>
      <w:r/>
    </w:p>
    <w:p>
      <w:r/>
      <w:r>
        <w:t xml:space="preserve">Philomena Lee, whose emotional story inspired the film </w:t>
      </w:r>
      <w:r>
        <w:rPr>
          <w:i/>
        </w:rPr>
        <w:t>Philomena</w:t>
      </w:r>
      <w:r>
        <w:t>, has called for urgent action: “While financial redress doesn’t undo what happened, it’s a necessary step towards accountability.” Her words emphasize the systemic failure to deliver justice, compounded by this government’s failure to recognize the profound suffering endured by survivors. The Irish inquiry uncovered harrowing stories of neglect, abuse, and forced separations, yet survivors in the UK face further injustice due to a benefit system that prioritizes bureaucracy over humanity.</w:t>
      </w:r>
      <w:r/>
    </w:p>
    <w:p>
      <w:r/>
      <w:r>
        <w:t>The Department for Work and Pensions has responded with hollow words of empathy, claiming it is reviewing the implications of compensation payments. Meanwhile, survivors continue to suffer the consequences of a broken system that refuses to put their needs first. With a parliamentary debate imminent, the question remains: will this government finally act in the interests of justice, or will it continue to ignore the voices of those who have already endured so much? The time for meaningful reform is long overdue, and survivors deserve nothing less.</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https://www.theguardian.com/uk-news/2025/jun/10/ireland-mother-baby-homes-compensation-benefits-loss-campaign</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jun/10/ireland-mother-baby-homes-compensation-benefits-loss-campai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