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TfL’s corporate branding stunt at Bond Street sparks commuter outrage and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Transport for London’s recent experiments with corporate sponsorship of tube stations have once again highlighted its reckless push towards commercialisation, much to the dismay of everyday commuters and taxpayers who foot the bill. In October 2023, Bond Street temporarily became “Burberry Street” as part of a flashy branding stunt tied to London Fashion Week—a move that seems more about vanity projects than the practical needs of Londoners. This publicity stunt was designed to raise money, with TfL earning a paltry £200,000 from this short-lived renaming—hardly enough to justify the chaos it caused.</w:t>
      </w:r>
      <w:r/>
    </w:p>
    <w:p>
      <w:r/>
      <w:r>
        <w:t>The disruption was palpable. Passengers, especially tourists unfamiliar with London's complex signage system, faced confusion and missed stops due to the unfamiliar station name. Despite efforts to mitigate confusion—like increased announcements and staff assistance—the inconvenience remained. A staggering 57 complaints were logged, exposing how superficial these corporate deals are when tested against genuine public needs. London's transport network should serve its users, not serve as a billboard for brands desperate for attention.</w:t>
      </w:r>
      <w:r/>
    </w:p>
    <w:p>
      <w:r/>
      <w:r>
        <w:t>Critics—who stand up for the integrity of our city’s public spaces—have sounded the alarm. Turning vital transport hubs into marketing opportunities risks turning our iconic stations into advertising venues, eroding the very character and accessibility that Londoners depend on. Vulnerable groups, including disabled passengers relying on consistent signage, face increased challenges, illustrating how these profit-driven ventures often overlook those with the greatest needs. TfL’s focus on short-term revenue generation threatens to compromise the safety, clarity, and inclusivity of London’s transport system.</w:t>
      </w:r>
      <w:r/>
    </w:p>
    <w:p>
      <w:r/>
      <w:r>
        <w:t>Supporters of this reckless approach argue that in austerity Britain, TfL must find creative ways to plug budget gaps—yet, inevitably, this comes at the expense of clarity, safety, and integrity. The idea that commercial interests should infiltrate the public transport infrastructure smacks of prioritising corporate profits over the rights of ordinary people. It’s a slippery slope where aesthetic branding compromises the accessibility and reliability that form the backbone of London’s transport.</w:t>
      </w:r>
      <w:r/>
    </w:p>
    <w:p>
      <w:r/>
      <w:r>
        <w:t>This episode underscores the urgent need for stronger safeguards and clearer policies governing commercial sponsorships in public spaces. Londoners deserve a transport service that prioritizes their needs, not one that panders to corporate giants. While some might see fleeting novelty in branded stations, the broader consensus is that such gimmicks threaten to turn a cherished public asset into just another advertising platform. The city’s transport authority must reconsider its priorities and restore the focus on service, accessibility, and public interest—before London becomes a billboard for every fashion label and corporate brand wishing to cash in on our infrastructure.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https://www.standard.co.uk/news/transport/tfl-sell-tube-line-sponsorship-london-divided-poll-b1237055.html</w:t>
        </w:r>
      </w:hyperlink>
      <w:r>
        <w:t xml:space="preserve"> - Please view link - unable to able to access data</w:t>
      </w:r>
      <w:r/>
    </w:p>
    <w:p>
      <w:pPr>
        <w:pStyle w:val="ListNumber"/>
        <w:spacing w:line="240" w:lineRule="auto"/>
        <w:ind w:left="720"/>
      </w:pPr>
      <w:r/>
      <w:hyperlink r:id="rId11">
        <w:r>
          <w:rPr>
            <w:color w:val="0000EE"/>
            <w:u w:val="single"/>
          </w:rPr>
          <w:t>https://www.independent.co.uk/voices/bond-street-burberry-street-tfl-london-fashion-week-b2414224.html</w:t>
        </w:r>
      </w:hyperlink>
      <w:r>
        <w:t xml:space="preserve"> - In October 2023, Bond Street station was temporarily renamed 'Burberry Street' to coincide with London Fashion Week. This rebranding led to confusion among passengers, with some missing their stops due to the unfamiliar name. Critics argued that such corporate sponsorships could compromise the public nature of transport services. Transport for London (TfL) stated that any revenue from these collaborations would be reinvested into the transport network. The incident sparked discussions about the balance between commercial partnerships and passenger convenience.</w:t>
      </w:r>
      <w:r/>
    </w:p>
    <w:p>
      <w:pPr>
        <w:pStyle w:val="ListNumber"/>
        <w:spacing w:line="240" w:lineRule="auto"/>
        <w:ind w:left="720"/>
      </w:pPr>
      <w:r/>
      <w:hyperlink r:id="rId12">
        <w:r>
          <w:rPr>
            <w:color w:val="0000EE"/>
            <w:u w:val="single"/>
          </w:rPr>
          <w:t>https://www.campaignlive.com/article/bond-street-tube-station-becomes-burberry-street-draws-mixed-reaction/1837680</w:t>
        </w:r>
      </w:hyperlink>
      <w:r>
        <w:t xml:space="preserve"> - The temporary renaming of Bond Street station to 'Burberry Street' during London Fashion Week received mixed reactions. While some appreciated the brand's presence, others found the change confusing, especially for tourists and those unfamiliar with the station. TfL emphasized that in-train announcements and staff assistance would help passengers navigate the temporary change. The event highlighted the challenges of integrating commercial branding into public transport spaces without causing disruption.</w:t>
      </w:r>
      <w:r/>
    </w:p>
    <w:p>
      <w:pPr>
        <w:pStyle w:val="ListNumber"/>
        <w:spacing w:line="240" w:lineRule="auto"/>
        <w:ind w:left="720"/>
      </w:pPr>
      <w:r/>
      <w:hyperlink r:id="rId13">
        <w:r>
          <w:rPr>
            <w:color w:val="0000EE"/>
            <w:u w:val="single"/>
          </w:rPr>
          <w:t>https://www.theguardian.com/fashion/2023/sep/19/corporation-creep-why-bond-street-became-burberry-street-and-caused-outrage</w:t>
        </w:r>
      </w:hyperlink>
      <w:r>
        <w:t xml:space="preserve"> - The renaming of Bond Street station to 'Burberry Street' during London Fashion Week sparked controversy. Critics viewed it as an example of corporate overreach into public spaces, raising concerns about the commercialization of public transport. TfL's decision was part of a broader trend of monetizing public spaces, leading to debates about the balance between revenue generation and maintaining the integrity of public services.</w:t>
      </w:r>
      <w:r/>
    </w:p>
    <w:p>
      <w:pPr>
        <w:pStyle w:val="ListNumber"/>
        <w:spacing w:line="240" w:lineRule="auto"/>
        <w:ind w:left="720"/>
      </w:pPr>
      <w:r/>
      <w:hyperlink r:id="rId14">
        <w:r>
          <w:rPr>
            <w:color w:val="0000EE"/>
            <w:u w:val="single"/>
          </w:rPr>
          <w:t>https://www.bbc.co.uk/news/articles/ce9zrj9vv5yo</w:t>
        </w:r>
      </w:hyperlink>
      <w:r>
        <w:t xml:space="preserve"> - Transport for London (TfL) earned £500,000 from temporary station renamings, including £200,000 from renaming Bond Street to 'Burberry Street' in September 2023. The initiative aimed to address TfL's funding gap but faced criticism from groups like Transport for All, which argued that such rebranding could confuse and inconvenience disabled passengers. TfL stated that the revenue would be reinvested into the transport network.</w:t>
      </w:r>
      <w:r/>
    </w:p>
    <w:p>
      <w:pPr>
        <w:pStyle w:val="ListNumber"/>
        <w:spacing w:line="240" w:lineRule="auto"/>
        <w:ind w:left="720"/>
      </w:pPr>
      <w:r/>
      <w:hyperlink r:id="rId15">
        <w:r>
          <w:rPr>
            <w:color w:val="0000EE"/>
            <w:u w:val="single"/>
          </w:rPr>
          <w:t>https://www.indy100.com/news/bond-street-tube-station-burberry</w:t>
        </w:r>
      </w:hyperlink>
      <w:r>
        <w:t xml:space="preserve"> - The decision to rename Bond Street station to 'Burberry Street' for London Fashion Week was met with criticism. Passengers reported confusion, with some missing their stops due to the unfamiliar name. Critics argued that such corporate sponsorships could compromise the public nature of transport services. TfL stated that any revenue from these collaborations would be reinvested into the transport network.</w:t>
      </w:r>
      <w:r/>
    </w:p>
    <w:p>
      <w:pPr>
        <w:pStyle w:val="ListNumber"/>
        <w:spacing w:line="240" w:lineRule="auto"/>
        <w:ind w:left="720"/>
      </w:pPr>
      <w:r/>
      <w:hyperlink r:id="rId16">
        <w:r>
          <w:rPr>
            <w:color w:val="0000EE"/>
            <w:u w:val="single"/>
          </w:rPr>
          <w:t>https://www.marketing-beat.co.uk/2023/09/19/burberry-bond-street-chaos/</w:t>
        </w:r>
      </w:hyperlink>
      <w:r>
        <w:t xml:space="preserve"> - Burberry's takeover of Bond Street station during London Fashion Week led to widespread criticism. Commuters experienced confusion and disrupted journeys due to the temporary rebranding. The incident highlighted the challenges of integrating commercial branding into public transport spaces without causing disruption. TfL emphasized that in-train announcements and staff assistance would help passengers navigate the temporary change.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transport/tfl-sell-tube-line-sponsorship-london-divided-poll-b1237055.html" TargetMode="External"/><Relationship Id="rId11" Type="http://schemas.openxmlformats.org/officeDocument/2006/relationships/hyperlink" Target="https://www.independent.co.uk/voices/bond-street-burberry-street-tfl-london-fashion-week-b2414224.html" TargetMode="External"/><Relationship Id="rId12" Type="http://schemas.openxmlformats.org/officeDocument/2006/relationships/hyperlink" Target="https://www.campaignlive.com/article/bond-street-tube-station-becomes-burberry-street-draws-mixed-reaction/1837680" TargetMode="External"/><Relationship Id="rId13" Type="http://schemas.openxmlformats.org/officeDocument/2006/relationships/hyperlink" Target="https://www.theguardian.com/fashion/2023/sep/19/corporation-creep-why-bond-street-became-burberry-street-and-caused-outrage" TargetMode="External"/><Relationship Id="rId14" Type="http://schemas.openxmlformats.org/officeDocument/2006/relationships/hyperlink" Target="https://www.bbc.co.uk/news/articles/ce9zrj9vv5yo" TargetMode="External"/><Relationship Id="rId15" Type="http://schemas.openxmlformats.org/officeDocument/2006/relationships/hyperlink" Target="https://www.indy100.com/news/bond-street-tube-station-burberry" TargetMode="External"/><Relationship Id="rId16" Type="http://schemas.openxmlformats.org/officeDocument/2006/relationships/hyperlink" Target="https://www.marketing-beat.co.uk/2023/09/19/burberry-bond-street-cha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