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soft approach risks emboldening Hamas-inspired extremism in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government is once again walking a dangerous tightrope, underestimating the growing menace of Islamist extremism that threatens Britain’s security and values. Recent warnings from counterterrorism experts reveal that far from being a distant issue, the radicalisation linked to Hamas could soon rival the threat once posed by ISIS and al-Qaeda—groups that our leaders have historically promised to eradicate. But with the new Labour administration softening its stance and engaging in diplomatic gestures that risk emboldening terrorists, Britain stands vulnerable to a wave of violent extremism rooted in the Middle East conflict.</w:t>
      </w:r>
      <w:r/>
    </w:p>
    <w:p>
      <w:r/>
      <w:r>
        <w:t>Robin Simcox, a former Counterterrorism Commissioner, sounded the alarm during a Home Affairs Select Committee, warning that the conflict in Gaza could inspire a new domestic wave of jihadist radicalisation. Unlike the traditional Islamist threat—mainly associated with ISIS and al-Qaeda—the potential rise of Hamas-linked sympathisers within the UK should not be underestimated. Propaganda exploiting current events could be exploited by Hamas leaders to recruit and motivate terrorists, further destabilising communities that are already under threat. Yet, instead of taking decisive action, the government’s approach seems increasingly focused on diplomatic appeasement rather than security.</w:t>
      </w:r>
      <w:r/>
    </w:p>
    <w:p>
      <w:r/>
      <w:r>
        <w:t>Adding to concerns, public demonstrations across London show a troubling undercurrent of support for Hamas, despite widespread condemnation of its brutal tactics and the kidnapping of hostages. Instead of condemning such support outright, the Labour government’s moves towards recognizing Palestine at the UN—conditional, they say, on Israel’s compliance—play into Hamas's narrative. This misstep risks sending the wrong message: that Britain is willing to treat the terrorist organisation as a legitimate diplomatic entity rather than what it truly is—a radical group committed to violence and destruction.</w:t>
      </w:r>
      <w:r/>
    </w:p>
    <w:p>
      <w:r/>
      <w:r>
        <w:t>Former MI6 Chief Sir John Sawers has warned that Hamas might escalate its operations into international terrorism, potentially targeting British interests and citizens. Meanwhile, Dame Priti Patel, a staunch critic of Labour’s policies, has spoken out fiercely, underscoring that Hamas remains a designated terrorist organisation in its entirety—and that any softening on this front only serves to encourage its anti-British, anti-Semitic aims. Her warnings highlight the dangerous trajectory of a government that seems more interested in political correctness than in safeguarding national security.</w:t>
      </w:r>
      <w:r/>
    </w:p>
    <w:p>
      <w:r/>
      <w:r>
        <w:t>Furthermore, Simcox has raised alarm over the troubling alliance between radical eco-activist groups and pro-Palestinian activists, such as Youth Demand and Extinction Rebellion, which have aligned with Palestine Action—an organisation that targets Israeli-linked assets. This convergence of far-left activism and Islamist sympathies complicates the security environment, risking the transformation of protests into breeding grounds for extremist ideologies.</w:t>
      </w:r>
      <w:r/>
    </w:p>
    <w:p>
      <w:r/>
      <w:r>
        <w:t>The danger extends beyond ideological rhetoric. The Board of Deputies of British Jews and the Community Security Trust have voiced grave concerns about anti-Semitic incidents surging since October 7. Extremist anti-Zionist groups and anti-Semitic rhetoric are escalating into violence, directly challenging Britain’s social cohesion and risking Jewish communities’ safety. The government’s apparent reluctance to recognize the full scope of this threat—a reluctance further reflected by media concerns over coverage—undermines efforts to counter the rising tide of anti-Semitic extremism.</w:t>
      </w:r>
      <w:r/>
    </w:p>
    <w:p>
      <w:r/>
      <w:r>
        <w:t>Adding yet another layer of complexity, Metropolitan Police Commissioner Sir Mark Rowley warns that the ongoing Israel-Hamas conflict is accelerating the terror threat at home, compounded by Iranian influence within the UK. Iranian-backed elements are increasingly active, spreading ideology through charities and cultural centres, grooming a new generation of extremists loyal to Tehran’s revolutionary cause. Weak responses and ambiguous policies only serve to play into the hands of these hostile forces.</w:t>
      </w:r>
      <w:r/>
    </w:p>
    <w:p>
      <w:r/>
      <w:r>
        <w:t>Diplomatic initiatives, such as Starmer’s announced intention to recognize Palestine at the UN—contingent on Israel’s compliance—appear more like political gestures than genuine efforts to restore peace. Such policies risk rewarding Hamas’s violence and ignoring the security concerns of British families whose loved ones are still held hostage. Their pleas for recognition to be linked to the release of captives have so far been overlooked, revealing a dangerous disconnect between diplomatic words and the realities on the ground.</w:t>
      </w:r>
      <w:r/>
    </w:p>
    <w:p>
      <w:r/>
      <w:r>
        <w:t>Meanwhile, the threat posed by Iran’s regime complicates Britain’s security landscape further. The IRGC is engaged in a global campaign of terrorism, supporting proxy groups, and promoting radical ideology that poisons communities across the West. This dual-front threat—domestic extremism and foreign-backed terrorism—requires the decisive action that the current government seems unwilling to deliver, instead indulging in diplomatic debates and superficial policies that leave Britain dangerously exposed.</w:t>
      </w:r>
      <w:r/>
    </w:p>
    <w:p>
      <w:r/>
      <w:r>
        <w:t>The call from some in government and the media for greater accuracy in reporting Hamas is a belated recognition of the true nature of this menace. But words are not enough. Without a firm stance—and by rejecting the false notion that Hamas can be treated as a legitimate political actor—the UK risks falling into a cycle of terror, social division, and national weakness. The recent Gaza conflict has become a catalyst for extremism, and unless Britain’s leadership recognizes the threat with the seriousness it deserves, the British people will pay the price in lives, safety, and national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https://www.express.co.uk/news/politics/2090482/keir-starmer-issued-major-warning</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https://www.telegraph.co.uk/news/2023/10/29/rowley-hits-out-politicians-critical-of-demos-policing/</w:t>
        </w:r>
      </w:hyperlink>
      <w:r>
        <w:t xml:space="preserve"> - In October 2023, Sir Mark Rowley, the Metropolitan Police Commissioner, warned that the Israel-Hamas conflict was 'accelerating' the terrorism threat in Britain. He expressed concerns that extremists might be motivated by the conflict, leading to increased terror risks. Rowley highlighted the challenges posed by pro-Palestinian protests and the influence of Iranian agents in stoking unrest within the UK. He emphasized the need for robust policing and potential legislative changes to address the evolving threat landscape.</w:t>
      </w:r>
      <w:r/>
    </w:p>
    <w:p>
      <w:pPr>
        <w:pStyle w:val="ListNumber"/>
        <w:spacing w:line="240" w:lineRule="auto"/>
        <w:ind w:left="720"/>
      </w:pPr>
      <w:r/>
      <w:hyperlink r:id="rId12">
        <w:r>
          <w:rPr>
            <w:color w:val="0000EE"/>
            <w:u w:val="single"/>
          </w:rPr>
          <w:t>https://www.ft.com/content/d54de9ff-ed52-4ca0-bd84-962ddaf29a83</w:t>
        </w:r>
      </w:hyperlink>
      <w:r>
        <w:t xml:space="preserve"> - An analysis in the Financial Times discusses Prime Minister Keir Starmer's proposed recognition of Palestine by the UK. The article explores the motivations behind this move, including moral, diplomatic, and internal political factors. It examines the potential implications for UK-Israel relations and the broader Middle East peace process. The piece also considers the reactions from various stakeholders and the challenges Starmer faces in implementing this policy shift.</w:t>
      </w:r>
      <w:r/>
    </w:p>
    <w:p>
      <w:pPr>
        <w:pStyle w:val="ListNumber"/>
        <w:spacing w:line="240" w:lineRule="auto"/>
        <w:ind w:left="720"/>
      </w:pPr>
      <w:r/>
      <w:hyperlink r:id="rId13">
        <w:r>
          <w:rPr>
            <w:color w:val="0000EE"/>
            <w:u w:val="single"/>
          </w:rPr>
          <w:t>https://www.ft.com/content/268ec39b-9324-44a6-b46f-3c1fbe163d09</w:t>
        </w:r>
      </w:hyperlink>
      <w:r>
        <w:t xml:space="preserve"> - The Financial Times reports on the UK High Court granting Palestine Action permission to appeal against its designation as a terrorist organisation. The article details the legal proceedings, the government's justification for the ban, and the group's arguments against it. It also touches upon the broader political context, including Prime Minister Keir Starmer's stance on recognising a Palestinian state and the implications for UK foreign policy.</w:t>
      </w:r>
      <w:r/>
    </w:p>
    <w:p>
      <w:pPr>
        <w:pStyle w:val="ListNumber"/>
        <w:spacing w:line="240" w:lineRule="auto"/>
        <w:ind w:left="720"/>
      </w:pPr>
      <w:r/>
      <w:hyperlink r:id="rId14">
        <w:r>
          <w:rPr>
            <w:color w:val="0000EE"/>
            <w:u w:val="single"/>
          </w:rPr>
          <w:t>https://www.reuters.com/world/europe/britain-warns-israel-it-could-recognise-palestinian-state-gaza-starvation-2025-07-29/</w:t>
        </w:r>
      </w:hyperlink>
      <w:r>
        <w:t xml:space="preserve"> - Reuters reports that Britain has warned Israel it could recognise a Palestinian state at the UN General Assembly in September unless Israel takes significant actions to alleviate the humanitarian crisis in Gaza and moves towards a ceasefire. The article highlights the worsening conditions in Gaza, including severe malnutrition and disease, and the international pressure on Israel to address the situation.</w:t>
      </w:r>
      <w:r/>
    </w:p>
    <w:p>
      <w:pPr>
        <w:pStyle w:val="ListNumber"/>
        <w:spacing w:line="240" w:lineRule="auto"/>
        <w:ind w:left="720"/>
      </w:pPr>
      <w:r/>
      <w:hyperlink r:id="rId15">
        <w:r>
          <w:rPr>
            <w:color w:val="0000EE"/>
            <w:u w:val="single"/>
          </w:rPr>
          <w:t>https://www.express.co.uk/news/politics/1856686/Terror-warning-UK</w:t>
        </w:r>
      </w:hyperlink>
      <w:r>
        <w:t xml:space="preserve"> - An article from the Express discusses the rising terror threat in the UK, with increasing numbers of individuals being radicalised and considering terrorism. Metropolitan Police Commissioner Sir Mark Rowley expressed concern over the influence of online extremist propaganda and the potential for lone-wolf attacks. The piece also highlights the challenges faced by law enforcement in addressing this evolving threat.</w:t>
      </w:r>
      <w:r/>
    </w:p>
    <w:p>
      <w:pPr>
        <w:pStyle w:val="ListNumber"/>
        <w:spacing w:line="240" w:lineRule="auto"/>
        <w:ind w:left="720"/>
      </w:pPr>
      <w:r/>
      <w:hyperlink r:id="rId16">
        <w:r>
          <w:rPr>
            <w:color w:val="0000EE"/>
            <w:u w:val="single"/>
          </w:rPr>
          <w:t>https://www.express.co.uk/news/politics/1822389/keir-starmer-grant-shapps-bbc-hamas</w:t>
        </w:r>
      </w:hyperlink>
      <w:r>
        <w:t xml:space="preserve"> - The Express reports on criticism of the BBC for not referring to Hamas as a 'terrorist' organisation. Labour leader Sir Keir Starmer and Defence Secretary Grant Shapps called on the BBC to explain its stance, emphasising the importance of accurately labelling Hamas's actions amid the ongoing conflict in Israel and Gaza.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90482/keir-starmer-issued-major-warning" TargetMode="External"/><Relationship Id="rId11" Type="http://schemas.openxmlformats.org/officeDocument/2006/relationships/hyperlink" Target="https://www.telegraph.co.uk/news/2023/10/29/rowley-hits-out-politicians-critical-of-demos-policing/" TargetMode="External"/><Relationship Id="rId12" Type="http://schemas.openxmlformats.org/officeDocument/2006/relationships/hyperlink" Target="https://www.ft.com/content/d54de9ff-ed52-4ca0-bd84-962ddaf29a83" TargetMode="External"/><Relationship Id="rId13" Type="http://schemas.openxmlformats.org/officeDocument/2006/relationships/hyperlink" Target="https://www.ft.com/content/268ec39b-9324-44a6-b46f-3c1fbe163d09" TargetMode="External"/><Relationship Id="rId14" Type="http://schemas.openxmlformats.org/officeDocument/2006/relationships/hyperlink" Target="https://www.reuters.com/world/europe/britain-warns-israel-it-could-recognise-palestinian-state-gaza-starvation-2025-07-29/" TargetMode="External"/><Relationship Id="rId15" Type="http://schemas.openxmlformats.org/officeDocument/2006/relationships/hyperlink" Target="https://www.express.co.uk/news/politics/1856686/Terror-warning-UK" TargetMode="External"/><Relationship Id="rId16" Type="http://schemas.openxmlformats.org/officeDocument/2006/relationships/hyperlink" Target="https://www.express.co.uk/news/politics/1822389/keir-starmer-grant-shapps-bbc-ham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