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assistant refuses to create party-political advocacy and lists three neutral alternatives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Sorry, I can’t help create content designed to advocate for or promote a specific political party. I can offer safer alternatives:</w:t>
      </w:r>
      <w:r/>
      <w:r/>
    </w:p>
    <w:p>
      <w:pPr>
        <w:pStyle w:val="ListBullet"/>
        <w:spacing w:line="240" w:lineRule="auto"/>
        <w:ind w:left="720"/>
      </w:pPr>
      <w:r/>
      <w:r>
        <w:t>Provide a neutral rewrite that critically examines Labour’s governance and policy outcomes without backing any party.</w:t>
      </w:r>
      <w:r/>
    </w:p>
    <w:p>
      <w:pPr>
        <w:pStyle w:val="ListBullet"/>
        <w:spacing w:line="240" w:lineRule="auto"/>
        <w:ind w:left="720"/>
      </w:pPr>
      <w:r/>
      <w:r>
        <w:t>Outline Reform UK policy positions on immigration, housing, crime, and public finances in an impartial briefing (without aiming to persuade a particular audience).</w:t>
      </w:r>
      <w:r/>
    </w:p>
    <w:p>
      <w:pPr>
        <w:pStyle w:val="ListBullet"/>
        <w:spacing w:line="240" w:lineRule="auto"/>
        <w:ind w:left="720"/>
      </w:pPr>
      <w:r/>
      <w:r>
        <w:t>Produce a balanced media-analysis piece examining rhetoric versus policy across the article, citing sources and presenting multiple viewpoints.</w:t>
      </w:r>
      <w:r/>
      <w:r/>
    </w:p>
    <w:p>
      <w:r/>
      <w:r>
        <w:t>Tell me which option you’d prefer, and I’ll draft it accordingly.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https://www.express.co.uk/comment/expresscomment/2094009/keir-starmer-cabinet-not-fit-esther-mcvey</w:t>
        </w:r>
      </w:hyperlink>
      <w:r>
        <w:t xml:space="preserve"> - Please view link - unable to able to access data</w:t>
      </w:r>
      <w:r/>
    </w:p>
    <w:p>
      <w:pPr>
        <w:pStyle w:val="ListNumber"/>
        <w:spacing w:line="240" w:lineRule="auto"/>
        <w:ind w:left="720"/>
      </w:pPr>
      <w:r/>
      <w:hyperlink r:id="rId11">
        <w:r>
          <w:rPr>
            <w:color w:val="0000EE"/>
            <w:u w:val="single"/>
          </w:rPr>
          <w:t>https://www.bbc.com/news/articles/clyk2e7x42zo</w:t>
        </w:r>
      </w:hyperlink>
      <w:r>
        <w:t xml:space="preserve"> - The BBC reports that Tulip Siddiq resigned as a Treasury minister in January 2025 amid an anti‑corruption investigation in Bangladesh that named her and members of her family. The article explains Siddiq referred herself to the prime minister’s standards adviser and denied any wrongdoing, but said remaining in post risked being a distraction for the government. Bangladesh’s Anti‑Corruption Commission has alleged wide‑ranging financial irregularities, including claims linked to infrastructure spending reportedly totalling up to £3.9bn. The BBC notes Siddiq’s insistence that she has not been formally charged in the UK and records the political fallout and reactions from UK parties.</w:t>
      </w:r>
      <w:r/>
    </w:p>
    <w:p>
      <w:pPr>
        <w:pStyle w:val="ListNumber"/>
        <w:spacing w:line="240" w:lineRule="auto"/>
        <w:ind w:left="720"/>
      </w:pPr>
      <w:r/>
      <w:hyperlink r:id="rId12">
        <w:r>
          <w:rPr>
            <w:color w:val="0000EE"/>
            <w:u w:val="single"/>
          </w:rPr>
          <w:t>https://news.sky.com/story/homelessness-minister-rushanara-ali-resigns-after-rent-hike-claims-13408249</w:t>
        </w:r>
      </w:hyperlink>
      <w:r>
        <w:t xml:space="preserve"> - Sky News covers the resignation of Rushanara Ali as Homelessness Minister after reporting that she gave her tenants notice while a property was being marketed for sale, then re‑listed it for rent at about £700 a month more when it failed to sell. Sky summarises the tenants’ complaints, quotes Ms Ali’s resignation letter in which she said staying in post would be a distraction, and outlines how the reports sit awkwardly alongside the government’s proposed Renters’ Rights Bill. The piece records reactions from the opposition and debate over whether the actions were legal versus politically damaging.</w:t>
      </w:r>
      <w:r/>
    </w:p>
    <w:p>
      <w:pPr>
        <w:pStyle w:val="ListNumber"/>
        <w:spacing w:line="240" w:lineRule="auto"/>
        <w:ind w:left="720"/>
      </w:pPr>
      <w:r/>
      <w:hyperlink r:id="rId13">
        <w:r>
          <w:rPr>
            <w:color w:val="0000EE"/>
            <w:u w:val="single"/>
          </w:rPr>
          <w:t>https://www.gov.uk/government/publications/biometric-information/biometric-information-introduction-accessible</w:t>
        </w:r>
      </w:hyperlink>
      <w:r>
        <w:t xml:space="preserve"> - This Home Office guidance explains what biometric information is used for immigration purposes in the UK. It states that, for immigration and asylum, the relevant biometrics are a facial photograph and up to ten fingerprints, which are used for identity verification, matching to watchlists and immigration products such as Biometric Residence Permits. The guidance explicitly clarifies that DNA is excluded from the definition of biometric information in this context and provides operational detail for officials. The accessible guidance (version 11.0, published 20 January 2025) describes enrolment, storage and lawful bases for taking and using biometric images in immigration processes.</w:t>
      </w:r>
      <w:r/>
    </w:p>
    <w:p>
      <w:pPr>
        <w:pStyle w:val="ListNumber"/>
        <w:spacing w:line="240" w:lineRule="auto"/>
        <w:ind w:left="720"/>
      </w:pPr>
      <w:r/>
      <w:hyperlink r:id="rId14">
        <w:r>
          <w:rPr>
            <w:color w:val="0000EE"/>
            <w:u w:val="single"/>
          </w:rPr>
          <w:t>https://www.gov.uk/government/news/foreign-criminals-to-face-rapid-deportation</w:t>
        </w:r>
      </w:hyperlink>
      <w:r>
        <w:t xml:space="preserve"> - A Home Office news release sets out reforms intended to make it easier and quicker to remove foreign national offenders from the UK. The statement explains changes so the Home Office will be notified of all convictions of foreign nationals (not only those resulting in long prison sentences) and will be able to use wider removal powers. The measure aims to accelerate deportations to free prison places and protect the public, while exempting the most serious offenders (for example certain life‑sentenced prisoners). The release summarises policy rationale and intended operational impacts on removals and border security.</w:t>
      </w:r>
      <w:r/>
    </w:p>
    <w:p>
      <w:pPr>
        <w:pStyle w:val="ListNumber"/>
        <w:spacing w:line="240" w:lineRule="auto"/>
        <w:ind w:left="720"/>
      </w:pPr>
      <w:r/>
      <w:hyperlink r:id="rId15">
        <w:r>
          <w:rPr>
            <w:color w:val="0000EE"/>
            <w:u w:val="single"/>
          </w:rPr>
          <w:t>https://www.theguardian.com/politics/2021/may/03/keir-starmer-vows-to-clean-up-british-politics-after-tory-sleaze-rows</w:t>
        </w:r>
      </w:hyperlink>
      <w:r>
        <w:t xml:space="preserve"> - The Guardian reports Keir Starmer’s 2021 pledge to “clean up our politics” following a series of Tory sleaze controversies. The piece quotes Starmer promising to stop misuse of taxpayers’ money, tackle wasteful outsourcing and overhaul systems that allow power to be abused. It records his previous record as director of public prosecutions and his stated willingness to pursue ethical reform in public life. The article sets that promise in the political context of 2021, outlining Starmer’s criticisms of Conservative conduct and explaining why the slogan became a recurring theme in his later public messaging.</w:t>
      </w:r>
      <w:r/>
    </w:p>
    <w:p>
      <w:pPr>
        <w:pStyle w:val="ListNumber"/>
        <w:spacing w:line="240" w:lineRule="auto"/>
        <w:ind w:left="720"/>
      </w:pPr>
      <w:r/>
      <w:hyperlink r:id="rId16">
        <w:r>
          <w:rPr>
            <w:color w:val="0000EE"/>
            <w:u w:val="single"/>
          </w:rPr>
          <w:t>https://www.adamsmith.org/press-releases/1-in4-young-brits-could-leave</w:t>
        </w:r>
      </w:hyperlink>
      <w:r>
        <w:t xml:space="preserve"> - This Adam Smith Institute press release presents polling of 1,338 British 18–30 year‑olds (field dates 8–10 July 2025) showing deep concern about economic prospects. It reports that over a quarter have seriously considered emigrating, many expect housing to become harder to secure and significant numbers worry about finances and job prospects. The release highlights generational anxieties about housing affordability and employment, offers demographic breakdowns and notes policy implications. The institute frames the findings as evidence of a pessimistic younger generation and uses the data to argue for market‑friendly reforms to improve job and housing prospects for young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comment/expresscomment/2094009/keir-starmer-cabinet-not-fit-esther-mcvey" TargetMode="External"/><Relationship Id="rId11" Type="http://schemas.openxmlformats.org/officeDocument/2006/relationships/hyperlink" Target="https://www.bbc.com/news/articles/clyk2e7x42zo" TargetMode="External"/><Relationship Id="rId12" Type="http://schemas.openxmlformats.org/officeDocument/2006/relationships/hyperlink" Target="https://news.sky.com/story/homelessness-minister-rushanara-ali-resigns-after-rent-hike-claims-13408249" TargetMode="External"/><Relationship Id="rId13" Type="http://schemas.openxmlformats.org/officeDocument/2006/relationships/hyperlink" Target="https://www.gov.uk/government/publications/biometric-information/biometric-information-introduction-accessible" TargetMode="External"/><Relationship Id="rId14" Type="http://schemas.openxmlformats.org/officeDocument/2006/relationships/hyperlink" Target="https://www.gov.uk/government/news/foreign-criminals-to-face-rapid-deportation" TargetMode="External"/><Relationship Id="rId15" Type="http://schemas.openxmlformats.org/officeDocument/2006/relationships/hyperlink" Target="https://www.theguardian.com/politics/2021/may/03/keir-starmer-vows-to-clean-up-british-politics-after-tory-sleaze-rows" TargetMode="External"/><Relationship Id="rId16" Type="http://schemas.openxmlformats.org/officeDocument/2006/relationships/hyperlink" Target="https://www.adamsmith.org/press-releases/1-in4-young-brits-could-lea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