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asylum hotels become battleground amid calls for radical reform and border controls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Asylum hotels in the UK have become a heated battleground for national debate, exposing the failures of a system built on mismanagement and misguided compassion. Recent disclosures, obtained through a Freedom of Information request, reveal that hotel operators accommodating asylum seekers have been told to prepare for the possibility of housing foreign nationals convicted of crimes and released on bail—an alarming practice that puts communities at risk. Despite this, hotel staff are expected to undergo training on "unconscious bias" and cultural sensitivity, a superficial attempt to mask the underlying chaos and lack of proper security protocols. The documents, dating back to 2019 under a government now replaced by a Labour-led administration, highlight systemic issues that have persisted for years—issues that the current government claims to be addressing, but which remain unresolved.</w:t>
      </w:r>
      <w:r/>
    </w:p>
    <w:p>
      <w:r/>
      <w:r>
        <w:t>This escalation comes at a time of mounting outrage over the government's failed asylum policies. The High Court’s order to shut down The Bell Hotel in Epping—shamelessly forced into closure after violent protests by local residents—reveals the dangerous disconnect between authorities and communities. These unauthorised housing arrangements, often situated in residential areas without local consent, have sparked widespread unrest in cities like Birmingham, London, Norwich, and Manchester. The unease stems from fears of increased crime, strained public services, and the ongoing presence of many who have neither been fully vetted nor integrated. The government’s oversight—treating these hotels as a temporary fix rather than a structural problem—has only deepened mistrust and resentment among the local populations.</w:t>
      </w:r>
      <w:r/>
    </w:p>
    <w:p>
      <w:r/>
      <w:r>
        <w:t>Despite promises to overhaul the system, the government’s latest attempts at reform fall woefully short. Plans to fast-track asylum appeals and curb delays are mere band-aids on a fundamentally broken process. In reality, these measures do little to stop the flood of illegal arrivals or address the fundamental rights that allow thousands to remain indefinitely in these conditions. Opposition voices, including Reform UK, have condemned such half-measures, advocating for harsher policies—immediate deportations, withdrawal from the European Convention on Human Rights, and a complete overhaul of immigration enforcement. These are the only realistic steps to restore order and protect the safety and sovereignty of the British people.</w:t>
      </w:r>
      <w:r/>
    </w:p>
    <w:p>
      <w:r/>
      <w:r>
        <w:t>Meanwhile, conditions inside asylum hotels remain abhorrent. Reports from Northern Ireland and other regions reveal that unvetted staff are working with vulnerable populations, including children, without proper safeguarding checks—terrible negligence that places the most helpless at risk. Unregulated emergency accommodations with poor facilities, inadequate food, and little regard for cultural needs demonstrate the government's complacency and disdain for taxpayer welfare. Such facilities are plagued by overcrowding and segregation, stripping residents of dignity and basic rights, while doing nothing to facilitate genuine integration or self-sufficiency.</w:t>
      </w:r>
      <w:r/>
    </w:p>
    <w:p>
      <w:r/>
      <w:r>
        <w:t>Internationally, the UK’s approach mirrors problematic trends seen elsewhere—particularly in countries like the United States—where detainees—including those with criminal records—face punitive conditions, mental health neglect, and arbitrary punishments. These overseas examples serve as cautionary tales about the dangers of laissez-faire policies towards vulnerable migrant populations, highlighting the urgent need for a tough, no-nonsense approach. Half-measures and virtue-signaling will not solve the crisis; only decisive action—border controls, swift deportations, and firm immigration policy—can begin to redress the damage inflicted by years of neglect.</w:t>
      </w:r>
      <w:r/>
    </w:p>
    <w:p>
      <w:r/>
      <w:r>
        <w:t>As the government prepares to reveal its comprehensive reform plans later this year, the outlook remains bleak. Local communities are fed up with the status quo, demanding an end to the sanctuary nonsense that has allowed these hotels to become magnets for repeated upheaval. The future of asylum housing, if it continues on this path, promises more protests, more crime, and a further erosion of public confidence. It’s clear that only a radical change in direction—focused on sovereignty, security, and national interest—can begin to rectify the failures of the current system. Anything less risks further chaos and a loss of control in Britain’s borders, undermining the very fabric of national safety and identity.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https://www.dailymail.co.uk/news/article-15030957/Asylum-hotel-bosses-told-house-convicted-foreign-criminals-giving-staff-unconscious-bias-training.html?ns_mchannel=rss&amp;ns_campaign=1490&amp;ito=1490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https://gmiau.org/briefing-housing-injustice-asylum-hotels/</w:t>
        </w:r>
      </w:hyperlink>
      <w:r>
        <w:t xml:space="preserve"> - This briefing by the Greater Manchester Immigration Aid Unit (GMIAU) discusses the housing conditions of asylum seekers in UK hotels. It highlights the deprivation of autonomy, segregation from mainstream society, and cramped living conditions. The briefing also criticizes the involvement of private contractors profiting from housing asylum seekers and the ban on asylum seekers working, which results in a weekly allowance of just £9.10. The GMIAU advocates for housing asylum seekers in communities rather than camps, emphasizing the need for safe, dignified accommodation managed by local authorities and the voluntary sector.</w:t>
      </w:r>
      <w:r/>
    </w:p>
    <w:p>
      <w:pPr>
        <w:pStyle w:val="ListNumber"/>
        <w:spacing w:line="240" w:lineRule="auto"/>
        <w:ind w:left="720"/>
      </w:pPr>
      <w:r/>
      <w:hyperlink r:id="rId12">
        <w:r>
          <w:rPr>
            <w:color w:val="0000EE"/>
            <w:u w:val="single"/>
          </w:rPr>
          <w:t>https://www.bbc.com/news/uk-northern-ireland-68444530</w:t>
        </w:r>
      </w:hyperlink>
      <w:r>
        <w:t xml:space="preserve"> - A BBC News report from March 2024 reveals that some staff working with children and vulnerable adults in asylum accommodation in Northern Ireland had not undergone necessary checks or training. The inspection found that families with children were placed into unregulated emergency accommodation, leading to concerns about safeguarding. The report also highlighted instances of negative attitudes and a lack of respect from some hotel staff towards asylum seekers. Health professionals reported cases of young children losing weight due to unfamiliar and culturally inappropriate food. The Home Office acknowledged the issues and stated that work was underway to address the recommendations made in the report.</w:t>
      </w:r>
      <w:r/>
    </w:p>
    <w:p>
      <w:pPr>
        <w:pStyle w:val="ListNumber"/>
        <w:spacing w:line="240" w:lineRule="auto"/>
        <w:ind w:left="720"/>
      </w:pPr>
      <w:r/>
      <w:hyperlink r:id="rId13">
        <w:r>
          <w:rPr>
            <w:color w:val="0000EE"/>
            <w:u w:val="single"/>
          </w:rPr>
          <w:t>https://www.hrw.org/legacy/reports/reports98/us-immig/Ins989-05.htm</w:t>
        </w:r>
      </w:hyperlink>
      <w:r>
        <w:t xml:space="preserve"> - This Human Rights Watch report examines the treatment of asylum seekers in U.S. immigration detention facilities. It highlights that many detainees, including those without criminal records, are held alongside individuals with criminal backgrounds. The report criticizes the punitive environment of these facilities, noting that detainees are often disciplined arbitrarily and may face solitary confinement. It also raises concerns about the mental health of asylum seekers, citing high levels of anxiety, depression, and post-traumatic stress disorder, which are exacerbated by the conditions in detention. The report calls for reforms to ensure that immigration detention is civil and nonpunitive.</w:t>
      </w:r>
      <w:r/>
    </w:p>
    <w:p>
      <w:pPr>
        <w:pStyle w:val="ListNumber"/>
        <w:spacing w:line="240" w:lineRule="auto"/>
        <w:ind w:left="720"/>
      </w:pPr>
      <w:r/>
      <w:hyperlink r:id="rId14">
        <w:r>
          <w:rPr>
            <w:color w:val="0000EE"/>
            <w:u w:val="single"/>
          </w:rPr>
          <w:t>https://www.hrw.org/report/2017/05/08/systemic-indifference/dangerous-substandard-medical-care-us-immigration-detention</w:t>
        </w:r>
      </w:hyperlink>
      <w:r>
        <w:t xml:space="preserve"> - This Human Rights Watch report investigates the medical care provided to individuals in U.S. immigration detention. It finds that the system is the largest of its kind globally, holding over 400,000 people annually at a cost of $2 billion. The report highlights that many detainees, including asylum seekers, are held for extended periods without adequate medical care. It also notes that some detainees are denied bond hearings, leading to prolonged detention. The report calls for reforms to ensure that medical care in detention facilities meets international standards and that detainees' rights are protected.</w:t>
      </w:r>
      <w:r/>
    </w:p>
    <w:p>
      <w:pPr>
        <w:pStyle w:val="ListNumber"/>
        <w:spacing w:line="240" w:lineRule="auto"/>
        <w:ind w:left="720"/>
      </w:pPr>
      <w:r/>
      <w:hyperlink r:id="rId14">
        <w:r>
          <w:rPr>
            <w:color w:val="0000EE"/>
            <w:u w:val="single"/>
          </w:rPr>
          <w:t>https://www.hrw.org/report/2017/05/08/systemic-indifference/dangerous-substandard-medical-care-us-immigration-detention</w:t>
        </w:r>
      </w:hyperlink>
      <w:r>
        <w:t xml:space="preserve"> - This Human Rights Watch report examines the medical care provided to individuals in U.S. immigration detention. It highlights that the system is the largest of its kind globally, holding over 400,000 people annually at a cost of $2 billion. The report finds that many detainees, including asylum seekers, are held for extended periods without adequate medical care. It also notes that some detainees are denied bond hearings, leading to prolonged detention. The report calls for reforms to ensure that medical care in detention facilities meets international standards and that detainees' rights are protected.</w:t>
      </w:r>
      <w:r/>
    </w:p>
    <w:p>
      <w:pPr>
        <w:pStyle w:val="ListNumber"/>
        <w:spacing w:line="240" w:lineRule="auto"/>
        <w:ind w:left="720"/>
      </w:pPr>
      <w:r/>
      <w:hyperlink r:id="rId14">
        <w:r>
          <w:rPr>
            <w:color w:val="0000EE"/>
            <w:u w:val="single"/>
          </w:rPr>
          <w:t>https://www.hrw.org/report/2017/05/08/systemic-indifference/dangerous-substandard-medical-care-us-immigration-detention</w:t>
        </w:r>
      </w:hyperlink>
      <w:r>
        <w:t xml:space="preserve"> - This Human Rights Watch report investigates the medical care provided to individuals in U.S. immigration detention. It finds that the system is the largest of its kind globally, holding over 400,000 people annually at a cost of $2 billion. The report highlights that many detainees, including asylum seekers, are held for extended periods without adequate medical care. It also notes that some detainees are denied bond hearings, leading to prolonged detention. The report calls for reforms to ensure that medical care in detention facilities meets international standards and that detainees' rights are protected.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030957/Asylum-hotel-bosses-told-house-convicted-foreign-criminals-giving-staff-unconscious-bias-training.html?ns_mchannel=rss&amp;ns_campaign=1490&amp;ito=1490" TargetMode="External"/><Relationship Id="rId11" Type="http://schemas.openxmlformats.org/officeDocument/2006/relationships/hyperlink" Target="https://gmiau.org/briefing-housing-injustice-asylum-hotels/" TargetMode="External"/><Relationship Id="rId12" Type="http://schemas.openxmlformats.org/officeDocument/2006/relationships/hyperlink" Target="https://www.bbc.com/news/uk-northern-ireland-68444530" TargetMode="External"/><Relationship Id="rId13" Type="http://schemas.openxmlformats.org/officeDocument/2006/relationships/hyperlink" Target="https://www.hrw.org/legacy/reports/reports98/us-immig/Ins989-05.htm" TargetMode="External"/><Relationship Id="rId14" Type="http://schemas.openxmlformats.org/officeDocument/2006/relationships/hyperlink" Target="https://www.hrw.org/report/2017/05/08/systemic-indifference/dangerous-substandard-medical-care-us-immigration-deten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