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leadership crisis exposes urgent need for genuine reform and strategic clarity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 Starmer’s leadership of the Labour Party appears increasingly ineffectual as the government’s instability exposes its lack of genuine competence and strategic direction. The recent frequent reshuffles, rather than signifying a confident repositioning, reveal a government internally chaotic and poorly managed—mirroring the very Tory failures they claim to oppose. Rory Stewart, a former Conservative MP, is right to criticise Starmer's tendency to shuffle ministers before they can gain meaningful expertise—an approach that undermines effective governance. Instead of fostering stability, Labour’s apparent obsession with quick fixes only hampers their ability to develop coherent policies. Notably, the replacement of David Lammy with Yvette Cooper as foreign secretary signals a dangerous retreat from seasoned, informed leadership—precisely the sort of short-sighted decision-making that weakens Britain’s standing on the international stage.</w:t>
      </w:r>
      <w:r/>
    </w:p>
    <w:p>
      <w:r/>
      <w:r>
        <w:t>The Labour government’s failure to implement meaningful systemic reforms further exposes its inadequacies. The promise of decentralisation and devolution remains little more than rhetoric, as the party’s policies continue to lack substance and fail to challenge the entrenched political establishment. Genuine reform—something the incumbents have long resisted—should prioritize empowering local communities through fiscal autonomy and participatory governance. Yet, Labour’s vacillating stance on electoral reform and its reluctance to push for proportional systems demonstrate a commitment to maintaining the status quo, contributing to political fragmentation and unstable alliances rather than true representation. The idea that compulsory voting or citizens’ assemblies will suddenly revitalise democracy is naive; what is needed is a wholesale overhaul that confronts the root causes of disillusionment and disengagement, not token gestures.</w:t>
      </w:r>
      <w:r/>
    </w:p>
    <w:p>
      <w:r/>
      <w:r>
        <w:t>Labour’s approach to technological innovation and artificial intelligence exposes their lack of strategic vision. Instead of embracing a patriotic, public-interest-driven AI policy, they seem content with allowing foreign tech giants to dominate Britain’s future. Mariana Mazzucato rightly highlights the risks posed by current strategies—loot-minded investments that benefit US firms like Microsoft and Google while neglecting Britain’s own capabilities. Labour’s failure to enforce safeguards on these investments is a missed opportunity, risking an economic dependency that could undermine national sovereignty. The party’s silence on implementing frameworks that prioritize workers, ethical standards, and public value shows a dangerous disconnect from the realities of technological progress. Without a firm stance, Labour risks being left behind while technocratic foreign interests dictate Britain’s digital future.</w:t>
      </w:r>
      <w:r/>
    </w:p>
    <w:p>
      <w:r/>
      <w:r>
        <w:t>Labour’s mishandling of the Gaza crisis reveals a moral and diplomatic failure that damages Britain’s international reputation. Their tepid responses, and the controversial stance taken by some party members, undermine the UK’s credibility as a stand-up nation committed to human rights. Shaista Aziz’s condemnation of Labour’s approach—accusing the party of tacitly endorsing acts of genocide—strikes at the core of the party’s moral authority. Instead of advocating for a principled foreign policy that upholds international law and human dignity, Labour dithers, hampered by internal divisions and a misguided desire to appease certain alliances. Modelled on Spain’s recent arms embargo and refusal to cooperate with military operations in Israel, any meaningful policy shift would require Labour to stand firmly against problematic governments and champion justice—not equivocate out of political expediency.</w:t>
      </w:r>
      <w:r/>
    </w:p>
    <w:p>
      <w:r/>
      <w:r>
        <w:t>Ultimately, the failures of this Labour government under Starmer have laid bare the urgent need for genuine change. Stability must be restored through appointments built on expertise, not quick political expedients. Democratic reform should go beyond superficial measures, seeking real decentralization and citizen participation to restore faith in our institutions. Innovation policy must serve the national interest, safeguarding Britain’s future from foreign dominance and ensuring AI benefits everyone—not just big tech shareholders. And Britain’s foreign policy must be rooted in moral clarity, defending human rights and international law without compromise. Labour’s upcoming conference is an opportunity to shed its complacency and adopt a serious strategy that can truly serve the national interest—something this government has repeatedly failed to do.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https://www.theguardian.com/commentisfree/2025/sep/19/labour-save-itself-from-disaster-keir-starmer-panel-part-two</w:t>
        </w:r>
      </w:hyperlink>
      <w:r>
        <w:t xml:space="preserve"> - Please view link - unable to able to access data</w:t>
      </w:r>
      <w:r/>
    </w:p>
    <w:p>
      <w:pPr>
        <w:pStyle w:val="ListNumber"/>
        <w:spacing w:line="240" w:lineRule="auto"/>
        <w:ind w:left="720"/>
      </w:pPr>
      <w:r/>
      <w:hyperlink r:id="rId11">
        <w:r>
          <w:rPr>
            <w:color w:val="0000EE"/>
            <w:u w:val="single"/>
          </w:rPr>
          <w:t>https://www.theguardian.com/politics/2023/sep/09/labour-buoyed-up-by-slick-reshuffle-and-tory-woes</w:t>
        </w:r>
      </w:hyperlink>
      <w:r>
        <w:t xml:space="preserve"> - In September 2023, the Labour Party experienced a significant reshuffle under Keir Starmer's leadership, aiming to strengthen the party's position ahead of the 2024 general election. The reshuffle focused on promoting individuals from the party's right wing to key positions, reflecting a strategic move towards the centre. Despite internal discussions about the reshuffle's direction, the party maintained discipline, recognising the necessity of unity for electoral success. The reshuffle was orchestrated by campaign director Morgan McSweeney, with input from senior advisers Matthew Doyle and Matt Pound, highlighting a collaborative effort to revitalise the party's image and effectiveness.</w:t>
      </w:r>
      <w:r/>
    </w:p>
    <w:p>
      <w:pPr>
        <w:pStyle w:val="ListNumber"/>
        <w:spacing w:line="240" w:lineRule="auto"/>
        <w:ind w:left="720"/>
      </w:pPr>
      <w:r/>
      <w:hyperlink r:id="rId12">
        <w:r>
          <w:rPr>
            <w:color w:val="0000EE"/>
            <w:u w:val="single"/>
          </w:rPr>
          <w:t>https://www.telegraph.co.uk/politics/2024/07/10/keir-starmer-not-build-blindly-loyal-cabinet-rory-stewart/</w:t>
        </w:r>
      </w:hyperlink>
      <w:r>
        <w:t xml:space="preserve"> - In July 2024, former Conservative MP Rory Stewart cautioned Keir Starmer against assembling a Cabinet composed solely of ministers who are 'blindly loyal'. Stewart emphasised the importance of fostering a government environment that encourages critical thinking and evidence-based decision-making. He warned that a lack of internal challenge could lead the government down a detrimental path, drawing parallels to the conformist nature of the Bulgarian Communist Party in the 1970s. Stewart advocated for a Cabinet that includes individuals willing to question and debate policies to ensure effective governance.</w:t>
      </w:r>
      <w:r/>
    </w:p>
    <w:p>
      <w:pPr>
        <w:pStyle w:val="ListNumber"/>
        <w:spacing w:line="240" w:lineRule="auto"/>
        <w:ind w:left="720"/>
      </w:pPr>
      <w:r/>
      <w:hyperlink r:id="rId10">
        <w:r>
          <w:rPr>
            <w:color w:val="0000EE"/>
            <w:u w:val="single"/>
          </w:rPr>
          <w:t>https://www.theguardian.com/commentisfree/2025/sep/19/labour-save-itself-from-disaster-keir-starmer-panel-part-two</w:t>
        </w:r>
      </w:hyperlink>
      <w:r>
        <w:t xml:space="preserve"> - In September 2025, The Guardian published a panel discussion featuring Rory Stewart, Mariana Mazzucato, Shaista Aziz, and Alan Finlayson, analysing the challenges faced by Keir Starmer's government. The panelists discussed the implications of frequent reshuffles, the need for democratic reforms, and the importance of strategic AI investment. They highlighted the necessity for Labour to build its own AI capabilities to avoid overreliance on foreign tech firms and to ensure that AI serves the public good. The discussion also touched upon the government's stance on international issues, including the situation in Gaza.</w:t>
      </w:r>
      <w:r/>
    </w:p>
    <w:p>
      <w:pPr>
        <w:pStyle w:val="ListNumber"/>
        <w:spacing w:line="240" w:lineRule="auto"/>
        <w:ind w:left="720"/>
      </w:pPr>
      <w:r/>
      <w:hyperlink r:id="rId12">
        <w:r>
          <w:rPr>
            <w:color w:val="0000EE"/>
            <w:u w:val="single"/>
          </w:rPr>
          <w:t>https://www.telegraph.co.uk/politics/2024/07/10/keir-starmer-not-build-blindly-loyal-cabinet-rory-stewart/</w:t>
        </w:r>
      </w:hyperlink>
      <w:r>
        <w:t xml:space="preserve"> - In July 2024, former Conservative MP Rory Stewart cautioned Keir Starmer against assembling a Cabinet composed solely of ministers who are 'blindly loyal'. Stewart emphasised the importance of fostering a government environment that encourages critical thinking and evidence-based decision-making. He warned that a lack of internal challenge could lead the government down a detrimental path, drawing parallels to the conformist nature of the Bulgarian Communist Party in the 1970s. Stewart advocated for a Cabinet that includes individuals willing to question and debate policies to ensure effective governance.</w:t>
      </w:r>
      <w:r/>
    </w:p>
    <w:p>
      <w:pPr>
        <w:pStyle w:val="ListNumber"/>
        <w:spacing w:line="240" w:lineRule="auto"/>
        <w:ind w:left="720"/>
      </w:pPr>
      <w:r/>
      <w:hyperlink r:id="rId11">
        <w:r>
          <w:rPr>
            <w:color w:val="0000EE"/>
            <w:u w:val="single"/>
          </w:rPr>
          <w:t>https://www.theguardian.com/politics/2023/sep/09/labour-buoyed-up-by-slick-reshuffle-and-tory-woes</w:t>
        </w:r>
      </w:hyperlink>
      <w:r>
        <w:t xml:space="preserve"> - In September 2023, the Labour Party experienced a significant reshuffle under Keir Starmer's leadership, aiming to strengthen the party's position ahead of the 2024 general election. The reshuffle focused on promoting individuals from the party's right wing to key positions, reflecting a strategic move towards the centre. Despite internal discussions about the reshuffle's direction, the party maintained discipline, recognising the necessity of unity for electoral success. The reshuffle was orchestrated by campaign director Morgan McSweeney, with input from senior advisers Matthew Doyle and Matt Pound, highlighting a collaborative effort to revitalise the party's image and effectiveness.</w:t>
      </w:r>
      <w:r/>
    </w:p>
    <w:p>
      <w:pPr>
        <w:pStyle w:val="ListNumber"/>
        <w:spacing w:line="240" w:lineRule="auto"/>
        <w:ind w:left="720"/>
      </w:pPr>
      <w:r/>
      <w:hyperlink r:id="rId11">
        <w:r>
          <w:rPr>
            <w:color w:val="0000EE"/>
            <w:u w:val="single"/>
          </w:rPr>
          <w:t>https://www.theguardian.com/politics/2023/sep/09/labour-buoyed-up-by-slick-reshuffle-and-tory-woes</w:t>
        </w:r>
      </w:hyperlink>
      <w:r>
        <w:t xml:space="preserve"> - In September 2023, the Labour Party experienced a significant reshuffle under Keir Starmer's leadership, aiming to strengthen the party's position ahead of the 2024 general election. The reshuffle focused on promoting individuals from the party's right wing to key positions, reflecting a strategic move towards the centre. Despite internal discussions about the reshuffle's direction, the party maintained discipline, recognising the necessity of unity for electoral success. The reshuffle was orchestrated by campaign director Morgan McSweeney, with input from senior advisers Matthew Doyle and Matt Pound, highlighting a collaborative effort to revitalise the party's image and effectiveness.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commentisfree/2025/sep/19/labour-save-itself-from-disaster-keir-starmer-panel-part-two" TargetMode="External"/><Relationship Id="rId11" Type="http://schemas.openxmlformats.org/officeDocument/2006/relationships/hyperlink" Target="https://www.theguardian.com/politics/2023/sep/09/labour-buoyed-up-by-slick-reshuffle-and-tory-woes" TargetMode="External"/><Relationship Id="rId12" Type="http://schemas.openxmlformats.org/officeDocument/2006/relationships/hyperlink" Target="https://www.telegraph.co.uk/politics/2024/07/10/keir-starmer-not-build-blindly-loyal-cabinet-rory-stew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