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motorists face increasing crackdown as TfL expands ULEZ enforcement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Motoring freedom in London is under siege as Transport for London (TfL) ramps up its aggressive crackdown on motorists trying to dodge the ULEZ charges—a scheme that prioritizes political green ideology over practicality and common sense. Despite over 97 per cent of drivers complying, TfL’s heavy-handed tactics target the minority who refuse to pay, with a relentless push that threatens to turn everyday vehicles into targets for confiscation and financial ruin.</w:t>
      </w:r>
      <w:r/>
    </w:p>
    <w:p>
      <w:r/>
      <w:r>
        <w:t>Under the guise of improving public health and air quality, TfL’s officials have revealed an alarming surge in enforcement actions. The crackdown, which resulted in the seizure and sale of over 530 vehicles in just the first half of 2025—raising a mere £285,000—exposes how the scheme has morphed into a revenue-generating enterprise rather than a true environmental initiative. Behind closed doors, campaigners are using data-sharing agreements and court proceedings to intimidate and punish those who stand against the oppressive charges, further disciplining the working-class motorists who are already struggling under the burden of high living costs.</w:t>
      </w:r>
      <w:r/>
    </w:p>
    <w:p>
      <w:r/>
      <w:r>
        <w:t>Behind TfL’s rhetoric lies a calculated effort to expand the state’s control over urban mobility under the pretense of environmentalism. The recent expansion of the ULEZ to cover all 32 London boroughs is less about cleaning the air and more about levying additional taxes on ordinary drivers, especially those with older, less efficient vehicles—many of whom are likely to be hit hardest by these punitive measures. The tripling of enforcement teams and the adoption of "intelligence-led" tactics are designed not only to squeeze more revenue from defiant drivers but also to clamp down on personal mobility and choice.</w:t>
      </w:r>
      <w:r/>
    </w:p>
    <w:p>
      <w:r/>
      <w:r>
        <w:t>For the ordinary motorist who refuses to bow to this political dogma, the consequences are stark: vehicle confiscation, legal threats, and crippling fines. While TfL claims these funds are reinvested into public transport, in truth, this is a scheme driven by ideological motives rather than genuine concern for the environment or public health. It’s a blatant example of how a government increasingly out of touch with the needs of its citizens is using environmental rhetoric as a cover to unfairly target drivers and inflate budgets at their expense.</w:t>
      </w:r>
      <w:r/>
    </w:p>
    <w:p>
      <w:r/>
      <w:r>
        <w:t>The campaign against personal mobility is relentless, with more than 1,400 vehicles seized and over £25 million extracted from unpaid fines in the past year. Instead of fostering a fair and practical approach, TfL’s actions reflect a judgmental stance that seeks to penalize those simply trying to get by, all while expanding the reach of nanny-state policies. This is not about protecting Londoners’ health; it’s about consolidating control under the guise of environmental virtue—resisting, questioning, and challenging the scheme is what the freedom-loving public should now focus on.</w:t>
      </w:r>
      <w:r/>
    </w:p>
    <w:p>
      <w:r/>
      <w:r>
        <w:t>As these tactics intensify, motorists must stand firm against what amounts to an Orwellian assault on their rights. Paying fines and Auto Pay is urged, but make no mistake: the true message here is that continued defiance in the face of overreach will result in vehicle seizures, court actions, and financial ruin—indicators of a system increasingly driven by centralised control rather than common sense or justice.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https://www.examinerlive.co.uk/news/uk-world-news/uk-motorists-issued-fine-warning-32563504</w:t>
        </w:r>
      </w:hyperlink>
      <w:r>
        <w:t xml:space="preserve"> - Please view link - unable to able to access data</w:t>
      </w:r>
      <w:r/>
    </w:p>
    <w:p>
      <w:pPr>
        <w:pStyle w:val="ListNumber"/>
        <w:spacing w:line="240" w:lineRule="auto"/>
        <w:ind w:left="720"/>
      </w:pPr>
      <w:r/>
      <w:hyperlink r:id="rId11">
        <w:r>
          <w:rPr>
            <w:color w:val="0000EE"/>
            <w:u w:val="single"/>
          </w:rPr>
          <w:t>https://tfl-newsroom.prgloo.com/news/tfl-continues-clampdown-on-persistent-ulez-penalty-charge-evaders</w:t>
        </w:r>
      </w:hyperlink>
      <w:r>
        <w:t xml:space="preserve"> - Transport for London (TfL) is intensifying efforts against drivers who persistently evade Ultra Low Emission Zone (ULEZ) penalty charge notices (PCNs). Data indicates that 94% of outstanding ULEZ debts are from persistent evaders. Between January and June 2025, TfL recovered approximately £16.5 million through enforcement actions, including seizing over 530 vehicles, with more than 350 sold at auction, generating £285,000. TfL is collaborating with the Department for Transport and the Driver and Vehicle Licensing Agency to strengthen enforcement measures, potentially leading to bankruptcy proceedings for severe cases.</w:t>
      </w:r>
      <w:r/>
    </w:p>
    <w:p>
      <w:pPr>
        <w:pStyle w:val="ListNumber"/>
        <w:spacing w:line="240" w:lineRule="auto"/>
        <w:ind w:left="720"/>
      </w:pPr>
      <w:r/>
      <w:hyperlink r:id="rId12">
        <w:r>
          <w:rPr>
            <w:color w:val="0000EE"/>
            <w:u w:val="single"/>
          </w:rPr>
          <w:t>https://nile.tfl.gov.uk/info-for/media/press-releases/2024/october/tfl-steps-up-enforcement-against-persistent-ulez-penalty-charge-evaders</w:t>
        </w:r>
      </w:hyperlink>
      <w:r>
        <w:t xml:space="preserve"> - In October 2024, TfL announced enhanced enforcement against persistent ULEZ penalty charge evaders. Over the preceding 12 months, £25.6 million in unpaid fines was recovered, with more than 1,400 vehicles seized and over £700,000 recouped from their sale. TfL is expanding its investigations team to bolster enforcement efforts, including potential county court judgments against non-payers. The majority of vehicles in the ULEZ are compliant, and drivers are encouraged to use Auto Pay to avoid penalties.</w:t>
      </w:r>
      <w:r/>
    </w:p>
    <w:p>
      <w:pPr>
        <w:pStyle w:val="ListNumber"/>
        <w:spacing w:line="240" w:lineRule="auto"/>
        <w:ind w:left="720"/>
      </w:pPr>
      <w:r/>
      <w:hyperlink r:id="rId13">
        <w:r>
          <w:rPr>
            <w:color w:val="0000EE"/>
            <w:u w:val="single"/>
          </w:rPr>
          <w:t>https://www.theguardian.com/environment/2024/oct/16/tfl-seizes-vehicles-drivers-ignore-london-ulez-fines</w:t>
        </w:r>
      </w:hyperlink>
      <w:r>
        <w:t xml:space="preserve"> - The Guardian reports that TfL has seized over 1,400 vehicles from drivers who persistently ignored ULEZ fines, recovering £710,000 from the sale of nearly 800 cars. The ULEZ, expanded to cover all 32 London boroughs in August 2023, imposes a £12.50 daily charge on non-compliant vehicles. Drivers failing to pay face fines up to £180, escalating to enforcement actions, including vehicle seizure. TfL aims to tackle air pollution and reduce emissions through these measures.</w:t>
      </w:r>
      <w:r/>
    </w:p>
    <w:p>
      <w:pPr>
        <w:pStyle w:val="ListNumber"/>
        <w:spacing w:line="240" w:lineRule="auto"/>
        <w:ind w:left="720"/>
      </w:pPr>
      <w:r/>
      <w:hyperlink r:id="rId14">
        <w:r>
          <w:rPr>
            <w:color w:val="0000EE"/>
            <w:u w:val="single"/>
          </w:rPr>
          <w:t>https://www.the-independent.com/news/uk/home-news/ulez-tfl-fines-evaders-b2829635.html</w:t>
        </w:r>
      </w:hyperlink>
      <w:r>
        <w:t xml:space="preserve"> - The Independent highlights that 94% of ULEZ fines are owed by persistent offenders, with drivers failing to pay accumulating debts up to £17,000. TfL has recovered over £16.5 million through enforcement in the first half of 2025, seizing more than 530 vehicles and generating £285,000 from auctions. TfL plans to use county courts to escalate enforcement, potentially leading to bankruptcy proceedings for severe cases. An 'intelligence-led approach' is being employed, with data shared between TfL, the Department for Transport, and the Driver and Vehicle Licensing Agency.</w:t>
      </w:r>
      <w:r/>
    </w:p>
    <w:p>
      <w:pPr>
        <w:pStyle w:val="ListNumber"/>
        <w:spacing w:line="240" w:lineRule="auto"/>
        <w:ind w:left="720"/>
      </w:pPr>
      <w:r/>
      <w:hyperlink r:id="rId15">
        <w:r>
          <w:rPr>
            <w:color w:val="0000EE"/>
            <w:u w:val="single"/>
          </w:rPr>
          <w:t>https://www.transportxtra.com/publications/parking-review/news/76890/tfl-recoups-25-6m-from-non-payment-of-ulez-fines/</w:t>
        </w:r>
      </w:hyperlink>
      <w:r>
        <w:t xml:space="preserve"> - TransportXtra reports that TfL has recouped £25.6 million from non-payment of ULEZ fines over the past 12 months. More than 1,400 vehicles were seized, with over £700,000 recovered from their sale. TfL has tripled its investigations team to enhance enforcement against persistent evaders. The ULEZ scheme, expanded in August 2023, aims to reduce air pollution and is not designed to generate revenue, with funds reinvested into public transport improvements.</w:t>
      </w:r>
      <w:r/>
    </w:p>
    <w:p>
      <w:pPr>
        <w:pStyle w:val="ListNumber"/>
        <w:spacing w:line="240" w:lineRule="auto"/>
        <w:ind w:left="720"/>
      </w:pPr>
      <w:r/>
      <w:hyperlink r:id="rId16">
        <w:r>
          <w:rPr>
            <w:color w:val="0000EE"/>
            <w:u w:val="single"/>
          </w:rPr>
          <w:t>https://www.standard.co.uk/news/transport/ulez-vehicles-seized-tfl-sadiq-khan-london-clean-air-b1188116.html</w:t>
        </w:r>
      </w:hyperlink>
      <w:r>
        <w:t xml:space="preserve"> - The Standard reports that over 1,400 vehicles have been seized from drivers who failed to pay the ULEZ charge, with more than half sold at auction to recover money owed to TfL. Between August 2023 and July 2024, TfL's enforcement agents recouped £25.6 million from unpaid fines. TfL is stepping up enforcement against motorists who persistently fail to pay the £12.50-a-day clean air levy, with plans to use county courts to escalate actions against non-payers.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aminerlive.co.uk/news/uk-world-news/uk-motorists-issued-fine-warning-32563504" TargetMode="External"/><Relationship Id="rId11" Type="http://schemas.openxmlformats.org/officeDocument/2006/relationships/hyperlink" Target="https://tfl-newsroom.prgloo.com/news/tfl-continues-clampdown-on-persistent-ulez-penalty-charge-evaders" TargetMode="External"/><Relationship Id="rId12" Type="http://schemas.openxmlformats.org/officeDocument/2006/relationships/hyperlink" Target="https://nile.tfl.gov.uk/info-for/media/press-releases/2024/october/tfl-steps-up-enforcement-against-persistent-ulez-penalty-charge-evaders" TargetMode="External"/><Relationship Id="rId13" Type="http://schemas.openxmlformats.org/officeDocument/2006/relationships/hyperlink" Target="https://www.theguardian.com/environment/2024/oct/16/tfl-seizes-vehicles-drivers-ignore-london-ulez-fines" TargetMode="External"/><Relationship Id="rId14" Type="http://schemas.openxmlformats.org/officeDocument/2006/relationships/hyperlink" Target="https://www.the-independent.com/news/uk/home-news/ulez-tfl-fines-evaders-b2829635.html" TargetMode="External"/><Relationship Id="rId15" Type="http://schemas.openxmlformats.org/officeDocument/2006/relationships/hyperlink" Target="https://www.transportxtra.com/publications/parking-review/news/76890/tfl-recoups-25-6m-from-non-payment-of-ulez-fines/" TargetMode="External"/><Relationship Id="rId16" Type="http://schemas.openxmlformats.org/officeDocument/2006/relationships/hyperlink" Target="https://www.standard.co.uk/news/transport/ulez-vehicles-seized-tfl-sadiq-khan-london-clean-air-b118811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