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housing market fractures as London declines and Manchester thrives amid policy failures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Analysis reveals a troubling divide in the UK housing market, with key London neighbourhoods experiencing rapid declines while northern cities like Manchester are seeing prices soar — a clear sign of a destabilised economy fueled by inadequate policies and reckless spending.</w:t>
      </w:r>
      <w:r/>
    </w:p>
    <w:p>
      <w:r/>
      <w:r>
        <w:t>A recent investigation, based on Land Registry data, highlights nearly 140 suburbs where house prices have plummeted by at least 10% since 2019. In Camden’s somber Somers Town, prices have nearly halved—from £1.3 million down to just over £675,000. Similar steep drops have hammered other central London areas, including parts of Southwark and St John’s Wood North, with reductions between 39% and 45%. This chaos isn’t accidental but a direct consequence of misguided policies from the current government, which has imposed higher taxes and restrictions that have scared off international buyers and squeezed out homeowners.</w:t>
      </w:r>
      <w:r/>
    </w:p>
    <w:p>
      <w:r/>
      <w:r>
        <w:t>The government’s elitist fiscal measures — such as the dismantling of the non-domicile tax scheme and a stubborn 5% surcharge on second properties — coupled with a relentless interest rate hike from 0.75% in 2019 to 4% today, have hit London’s wealthy enforcers of the property market hard. Experts warn that London’s notoriously high price-to-income ratios make it an easy target for such policies, causing demand to collapse and forcing sellers to slash prices. Instead of supporting growth and stability, these policies have led to a collapse in what was once a thriving, high-value market.</w:t>
      </w:r>
      <w:r/>
    </w:p>
    <w:p>
      <w:r/>
      <w:r>
        <w:t>Meanwhile, regions outside the capital are bucking this trend — especially Manchester, where affordability and vibrant regeneration projects have sparked impressive growth. In Old Trafford, house prices have surged an extraordinary 162% since 2019, rising from around £114,500 to £300,000. This isn’t a coincidence, but a testament to the government’s failure to address regional disparities and an over-reliance on London’s overpriced property bubble. Manchester’s economic prospects—boosted by investments in new stadiums, infrastructure, and urban renewal—are attracting more buyers and investment, driving prices upward and offering a glimpse of hope in a battered market.</w:t>
      </w:r>
      <w:r/>
    </w:p>
    <w:p>
      <w:r/>
      <w:r>
        <w:t>Across Greater Manchester, the story is similar. Salford’s property values have more than doubled in a decade, and Trafford’s prices are climbing steadily amid ongoing regeneration and improved transport links. Property prices in Manchester city centre are now 8% higher than last year, outpacing the UK average — a clear signal that economic vitality in the North remains resilient, even as the South flounders under a misguided government’s policies.</w:t>
      </w:r>
      <w:r/>
    </w:p>
    <w:p>
      <w:r/>
      <w:r>
        <w:t>Regional disparities are widening, and the overall UK housing market — already fragile — shows increasing signs of volatility. Rightmove reports that house price inflation has turned negative for the first time in nearly two years, with a surge in listings reflecting a market in disarray. While some parts of the South West see modest declines, the North West and the North in general are stabilising and even growing, exposing the failings of a government more interested in taxing success than supporting sustainable growth.</w:t>
      </w:r>
      <w:r/>
    </w:p>
    <w:p>
      <w:r/>
      <w:r>
        <w:t>In London, the streets of Kensington and Chelsea have seen a 2.5% drop, and Westminster houses have slumped by 5.6%, yet other parts of the capital, like Bromley, continue to see gains. This patchwork shows a city divided — a symbol of a nation suffering under policies that punish success and discourage investment.</w:t>
      </w:r>
      <w:r/>
    </w:p>
    <w:p>
      <w:r/>
      <w:r>
        <w:t>This analysis underscores a stark reality: the UK’s housing market yearns for strong leadership and sensible policies. Instead, the government’s heavy-handed tactics have deepened regional divides and destabilised London’s once-stable property sector. Without a serious plan to restore soundness and promote regional growth, we risk sinking further into economic stagnation, leaving hardworking families behind while wealth concentrates into fewer hands. It's clear that bold, reform-minded leadership is desperately needed — not more failed policies that benefit the few at the expense of the many.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https://www.dailymail.co.uk/money/mortgageshome/article-15113989/neighbourhoods-house-prices-falling-quickest-analysis-2025.html?ns_mchannel=rss&amp;ns_campaign=1490&amp;ito=1490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https://www.ons.gov.uk/visualisations/housingpriceslocal/E08000009/</w:t>
        </w:r>
      </w:hyperlink>
      <w:r>
        <w:t xml:space="preserve"> - This page from the Office for National Statistics provides detailed data on housing prices in Trafford, a metropolitan borough in Greater Manchester. As of July 2025, the average house price in Trafford was £920,000, marking a 5.8% increase from the previous year. The data also highlights that across London, the average house price remained relatively stable over the same period. Additionally, the page offers insights into rental prices, first-time buyer statistics, and mortgage buyer averages, offering a comprehensive overview of the housing market in Trafford.</w:t>
      </w:r>
      <w:r/>
    </w:p>
    <w:p>
      <w:pPr>
        <w:pStyle w:val="ListNumber"/>
        <w:spacing w:line="240" w:lineRule="auto"/>
        <w:ind w:left="720"/>
      </w:pPr>
      <w:r/>
      <w:hyperlink r:id="rId12">
        <w:r>
          <w:rPr>
            <w:color w:val="0000EE"/>
            <w:u w:val="single"/>
          </w:rPr>
          <w:t>https://www.mancunianmatters.co.uk/news/22052024-salford-house-prices-more-than-double-over-the-last-decade/</w:t>
        </w:r>
      </w:hyperlink>
      <w:r>
        <w:t xml:space="preserve"> - An article from Mancunian Matters reports that the average house price in Salford has more than doubled over the past decade, rising by 105% from £111,253 to £228,048 between 2014 and 2024. The piece attributes this significant increase to factors such as proximity to Manchester city centre, improved transport links like the Metrolink, and ongoing regeneration projects. The article also compares Salford's growth to other Greater Manchester boroughs, noting that Salford experienced the highest percentage increase in house prices over the last ten years.</w:t>
      </w:r>
      <w:r/>
    </w:p>
    <w:p>
      <w:pPr>
        <w:pStyle w:val="ListNumber"/>
        <w:spacing w:line="240" w:lineRule="auto"/>
        <w:ind w:left="720"/>
      </w:pPr>
      <w:r/>
      <w:hyperlink r:id="rId13">
        <w:r>
          <w:rPr>
            <w:color w:val="0000EE"/>
            <w:u w:val="single"/>
          </w:rPr>
          <w:t>https://www.manchestereveningnews.co.uk/news/property/manchester-house-prices-gone-up-27982466</w:t>
        </w:r>
      </w:hyperlink>
      <w:r>
        <w:t xml:space="preserve"> - This article from the Manchester Evening News discusses the substantial rise in house prices across Manchester since 2000. It highlights that, in Manchester, house prices have risen by 481% since 2000, climbing from £41,625 to £241,956. The piece also provides data on other Greater Manchester boroughs, noting significant increases in house prices in areas such as Oldham, Bury, and Trafford. The article underscores the rapid growth in property values in the region over the past two decades.</w:t>
      </w:r>
      <w:r/>
    </w:p>
    <w:p>
      <w:pPr>
        <w:pStyle w:val="ListNumber"/>
        <w:spacing w:line="240" w:lineRule="auto"/>
        <w:ind w:left="720"/>
      </w:pPr>
      <w:r/>
      <w:hyperlink r:id="rId14">
        <w:r>
          <w:rPr>
            <w:color w:val="0000EE"/>
            <w:u w:val="single"/>
          </w:rPr>
          <w:t>https://www.manchesterworld.uk/community/manchester-homes-soar-nearly-ps20000-in-12-months-5143071</w:t>
        </w:r>
      </w:hyperlink>
      <w:r>
        <w:t xml:space="preserve"> - An article from Manchester World reports that Manchester homes have seen a significant increase in value, with the average property rising by £18,744, equivalent to an 8% rise, over the last year. This increase is £2,744 above the average UK rise. The piece attributes this growth to the city's economic development and increased demand for housing. It also notes that the North West region, including Manchester, has experienced a 9% increase in property prices over the same period.</w:t>
      </w:r>
      <w:r/>
    </w:p>
    <w:p>
      <w:pPr>
        <w:pStyle w:val="ListNumber"/>
        <w:spacing w:line="240" w:lineRule="auto"/>
        <w:ind w:left="720"/>
      </w:pPr>
      <w:r/>
      <w:hyperlink r:id="rId15">
        <w:r>
          <w:rPr>
            <w:color w:val="0000EE"/>
            <w:u w:val="single"/>
          </w:rPr>
          <w:t>https://www.reuters.com/sports/soccer/manchester-united-increase-season-ticket-prices-by-around-5-2025-03-17/</w:t>
        </w:r>
      </w:hyperlink>
      <w:r>
        <w:t xml:space="preserve"> - Reuters reports that Manchester United has announced a 5% increase in season ticket prices for the 2025-26 season, following similar increases over the past two seasons. The club stated that the price hike is necessary to address rising operating costs amid ongoing financial struggles. The increase amounts to around £2.50 per match ticket and does not apply to under-16s. Despite acknowledging fan concerns and recent protests, the club maintains that the price hike is essential for financial stability and future team investments.</w:t>
      </w:r>
      <w:r/>
    </w:p>
    <w:p>
      <w:pPr>
        <w:pStyle w:val="ListNumber"/>
        <w:spacing w:line="240" w:lineRule="auto"/>
        <w:ind w:left="720"/>
      </w:pPr>
      <w:r/>
      <w:hyperlink r:id="rId16">
        <w:r>
          <w:rPr>
            <w:color w:val="0000EE"/>
            <w:u w:val="single"/>
          </w:rPr>
          <w:t>https://www.paragonproperty.co.uk/news/mcr-neighbourhood-boasts-biggest-house-price-increase/</w:t>
        </w:r>
      </w:hyperlink>
      <w:r>
        <w:t xml:space="preserve"> - Paragon Property reports that Old Trafford, a neighbourhood in Manchester, has seen the highest increase in house prices, with a 162% rise from an average of £114,000 in July 2019 to around £300,000 in July 2025. The article attributes this significant growth to the area's regeneration projects, including the development of a new stadium and mixed-use district, which are projected to create around 92,000 new jobs and over 17,000 homes, injecting about £7.3 billion per year into the UK economy.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money/mortgageshome/article-15113989/neighbourhoods-house-prices-falling-quickest-analysis-2025.html?ns_mchannel=rss&amp;ns_campaign=1490&amp;ito=1490" TargetMode="External"/><Relationship Id="rId11" Type="http://schemas.openxmlformats.org/officeDocument/2006/relationships/hyperlink" Target="https://www.ons.gov.uk/visualisations/housingpriceslocal/E08000009/" TargetMode="External"/><Relationship Id="rId12" Type="http://schemas.openxmlformats.org/officeDocument/2006/relationships/hyperlink" Target="https://www.mancunianmatters.co.uk/news/22052024-salford-house-prices-more-than-double-over-the-last-decade/" TargetMode="External"/><Relationship Id="rId13" Type="http://schemas.openxmlformats.org/officeDocument/2006/relationships/hyperlink" Target="https://www.manchestereveningnews.co.uk/news/property/manchester-house-prices-gone-up-27982466" TargetMode="External"/><Relationship Id="rId14" Type="http://schemas.openxmlformats.org/officeDocument/2006/relationships/hyperlink" Target="https://www.manchesterworld.uk/community/manchester-homes-soar-nearly-ps20000-in-12-months-5143071" TargetMode="External"/><Relationship Id="rId15" Type="http://schemas.openxmlformats.org/officeDocument/2006/relationships/hyperlink" Target="https://www.reuters.com/sports/soccer/manchester-united-increase-season-ticket-prices-by-around-5-2025-03-17/" TargetMode="External"/><Relationship Id="rId16" Type="http://schemas.openxmlformats.org/officeDocument/2006/relationships/hyperlink" Target="https://www.paragonproperty.co.uk/news/mcr-neighbourhood-boasts-biggest-house-price-increa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