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road enforcement driven by revenue rather than safety amid economic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UK's economy is teetering on the brink, with business and consumer confidence collapsing under the weight of mismanagement and misguided policies. Yet, amidst this turmoil, a lucrative scheme has flourished—one that sees local councils raking in millions from drivers for the most minor traffic infringements, all under the guise of improving road safety and traffic flow. This so-called traffic enforcement is rapidly becoming a tool for revenue generation rather than genuine public service, reflecting a troubling shift towards a punitive, cash-driven approach to transport policies.</w:t>
      </w:r>
      <w:r/>
    </w:p>
    <w:p>
      <w:r/>
      <w:r>
        <w:t>The notorious yellow box junction fines are a prime example of this revenue obsession. In 2024, Manchester City Council issued over 13,000 penalty notices across just six junctions—raising nearly half a million pounds in fines. Similar patterns emerge in Kent and Buckinghamshire, where thousands of drivers have been penalised and billed into submission. Critics argue these junctions are poorly designed and placed, serving more as cash cows for councils than effective traffic management tools. A former Transport for London engineer now aiding drivers contest these penalties warns that such measures do little to alleviate congestion—if anything, they risk worsening gridlock while lining the pockets of local authorities.</w:t>
      </w:r>
      <w:r/>
    </w:p>
    <w:p>
      <w:r/>
      <w:r>
        <w:t>Enforcement of speed limits, particularly the Welsh government’s recent default 20mph zones, further exemplifies this revenue-driven crackdown. Tens of thousands of drivers have been caught in regions like Flintshire—generating widespread unrest and even mass petitions—a clear sign of public resistance to policies perceived as unfair revenue traps. Across England, police forces handed out over 2.3 million speeding fines in 2023, a sharp increase driven by overzealous camera placement and aggressive ticketing strategies. Some forces have even raised fines by more than fifty percent within a single year, fueling suspicion that the real motivation is lining departmental coffers rather than tackling safety concerns.</w:t>
      </w:r>
      <w:r/>
    </w:p>
    <w:p>
      <w:r/>
      <w:r>
        <w:t>Bus lane fines constitute another lucrative revenue stream. In Croydon, drivers have been penalised thousands of pounds for a minor error—entering a bus lane at a car park entrance, with over 7,600 fines issued in just five years. Boroughs across London are issuing hundreds of thousands of similar penalties, often justified as safety or congestion measures but clearly opportunistic in their reliance on enforcement as a cash generator. Notably, some boroughs like Kensington and Chelsea have issued no fines at all, exposing the inconsistent, revenue-focused nature of enforcement policies across even local authorities ostensibly tasked with serving the public interest.</w:t>
      </w:r>
      <w:r/>
    </w:p>
    <w:p>
      <w:r/>
      <w:r>
        <w:t>Low Traffic Neighbourhoods, promoted as environmentally friendly measures, have instead become battlegrounds of controversy and financial exploitation. In Hammersmith and Fulham, nearly £8 million was extracted in fines from one LTN scheme last year—only for most of these penalties to be refunded after wrongful charges were exposed. Official reports suggest that such schemes do little to reduce overall car usage—as a leaked Westminster study indicates, cycling increased but total car journeys remained stubbornly unchanged. Court rulings have further exposed the questionable legality of some enforced schemes, prompting boroughs to reverse or scrap their LTN policies amid resident backlash—yet the fines collected before reversal highlight a core issue: this is about revenue, not public interest.</w:t>
      </w:r>
      <w:r/>
    </w:p>
    <w:p>
      <w:r/>
      <w:r>
        <w:t>London’s expansion of the Ultra Low Emission Zone (ULEZ) is another prime example of how policies are wielded as financial tools. Since its expansion in 2023, TfL has issued over 1.3 million fines—yet a significant portion remains unpaid, contributing to hundreds of millions in lost revenue. Elsewhere, cities like Birmingham and Bristol have seen councils generate multimillion-pound income from zone entry and penalty charges, frequently operating with minimal signage and warnings designed to catch drivers unawares, underscoring the profit-driven nature of these initiatives.</w:t>
      </w:r>
      <w:r/>
    </w:p>
    <w:p>
      <w:r/>
      <w:r>
        <w:t>Across the UK, enforcement of petty infractions—such as mobile phone use, careless driving, parking violations, and seat belt failures—has skyrocketed, with some categories seeing a one-third increase in fines in just a year. This intensification of policing on the roads is not about safety; it is about extracting revenue where possible, victimising ordinary drivers rather than addressing genuine issues of road safety or traffic management.</w:t>
      </w:r>
      <w:r/>
    </w:p>
    <w:p>
      <w:r/>
      <w:r>
        <w:t>This relentless drive to penalise and monetise drivers is symptomatic of a broader failure of leadership. Instead of fostering fair and effective transportation policies, authorities appear increasingly motivated by short-term revenue goals at the expense of public trust and sensible governance. With new leadership in Westminster seemingly committed to maintaining this aggressive revenue-raising agenda, ordinary motorists face an uncertain future—one where the road to economic recovery is paved with fines rather than investment and infrastructural improvements. It’s time for a serious rethink—fairness, transparency, and genuine road safety should come before the relentless pursuit of cash from struggling drivers.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https://www.dailymail.co.uk/news/article-15153041/The-new-age-highway-robbery-yellow-box-junctions-hated-20mph-zones-car-parks-LTNs-ROSS-CLARK-examines-war-motorists-control.html?ns_mchannel=rss&amp;ns_campaign=1490&amp;ito=1490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https://www.itv.com/news/granada/2025-06-26/drivers-in-manchester-fined-450000-over-yellow-box-junctions</w:t>
        </w:r>
      </w:hyperlink>
      <w:r>
        <w:t xml:space="preserve"> - Manchester City Council issued 13,130 penalty charge notices (PCNs) across six yellow box junctions, generating £446,706 in fines. This accounted for nearly half of the total fines collected from 36 yellow box junctions outside London and Cardiff in 2024. The RAC expressed concern over the high number of fines, suggesting that the design and placement of these junctions may be contributing to the revenue generation rather than improving traffic flow. (</w:t>
      </w:r>
      <w:hyperlink r:id="rId12">
        <w:r>
          <w:rPr>
            <w:color w:val="0000EE"/>
            <w:u w:val="single"/>
          </w:rPr>
          <w:t>itv.com</w:t>
        </w:r>
      </w:hyperlink>
      <w:r>
        <w:t>)</w:t>
      </w:r>
      <w:r/>
    </w:p>
    <w:p>
      <w:pPr>
        <w:pStyle w:val="ListNumber"/>
        <w:spacing w:line="240" w:lineRule="auto"/>
        <w:ind w:left="720"/>
      </w:pPr>
      <w:r/>
      <w:hyperlink r:id="rId13">
        <w:r>
          <w:rPr>
            <w:color w:val="0000EE"/>
            <w:u w:val="single"/>
          </w:rPr>
          <w:t>https://www.honestjohn.co.uk/news/legal/2025-07/just-36-yellow-box-junctions-net-1m-in-fines/</w:t>
        </w:r>
      </w:hyperlink>
      <w:r>
        <w:t xml:space="preserve"> - In 2024, 36 yellow box junctions outside London and Cardiff generated nearly £1 million in fines, with Manchester City Council issuing 13,130 PCNs across six junctions, raising £446,706. Medway Council in Kent followed with £145,162 from 4,433 fines, and Buckinghamshire County Council collected £139,798 from 3,618 penalties. The RAC highlighted concerns over the high number of fines, suggesting that the design and placement of these junctions may be contributing to revenue generation rather than improving traffic flow. (</w:t>
      </w:r>
      <w:hyperlink r:id="rId14">
        <w:r>
          <w:rPr>
            <w:color w:val="0000EE"/>
            <w:u w:val="single"/>
          </w:rPr>
          <w:t>honestjohn.co.uk</w:t>
        </w:r>
      </w:hyperlink>
      <w:r>
        <w:t>)</w:t>
      </w:r>
      <w:r/>
    </w:p>
    <w:p>
      <w:pPr>
        <w:pStyle w:val="ListNumber"/>
        <w:spacing w:line="240" w:lineRule="auto"/>
        <w:ind w:left="720"/>
      </w:pPr>
      <w:r/>
      <w:hyperlink r:id="rId15">
        <w:r>
          <w:rPr>
            <w:color w:val="0000EE"/>
            <w:u w:val="single"/>
          </w:rPr>
          <w:t>https://uknip.co.uk/news/uk/uk-news/yellow-box-junction-fines-uk-2024-rac-warning/</w:t>
        </w:r>
      </w:hyperlink>
      <w:r>
        <w:t xml:space="preserve"> - In 2024, 36 yellow box junctions outside London and Cardiff generated nearly £1 million in fines, with Manchester City Council issuing 13,130 PCNs across six junctions, raising £446,706. Medway Council in Kent followed with £145,162 from 4,433 fines, and Buckinghamshire County Council collected £139,798 from 3,618 penalties. The RAC expressed concern over the high number of fines, suggesting that the design and placement of these junctions may be contributing to revenue generation rather than improving traffic flow. (</w:t>
      </w:r>
      <w:hyperlink r:id="rId16">
        <w:r>
          <w:rPr>
            <w:color w:val="0000EE"/>
            <w:u w:val="single"/>
          </w:rPr>
          <w:t>uknip.co.uk</w:t>
        </w:r>
      </w:hyperlink>
      <w:r>
        <w:t>)</w:t>
      </w:r>
      <w:r/>
    </w:p>
    <w:p>
      <w:pPr>
        <w:pStyle w:val="ListNumber"/>
        <w:spacing w:line="240" w:lineRule="auto"/>
        <w:ind w:left="720"/>
      </w:pPr>
      <w:r/>
      <w:hyperlink r:id="rId17">
        <w:r>
          <w:rPr>
            <w:color w:val="0000EE"/>
            <w:u w:val="single"/>
          </w:rPr>
          <w:t>https://www.telegraph.co.uk/news/2024/03/30/hammersmith-fulham-council-ltn-pcn-fines-one-million-month/</w:t>
        </w:r>
      </w:hyperlink>
      <w:r>
        <w:t xml:space="preserve"> - Hammersmith and Fulham Council issued over 341,000 penalty charge notices (PCNs) in 11 months from five cameras in the South Fulham West Low Traffic Neighbourhood (LTN), generating nearly £8 million in fines. The council's enforcement led to a significant reduction in traffic, with 15,000 fewer cars daily in the area. However, the high number of fines raised concerns about the fairness and effectiveness of the LTN scheme. (</w:t>
      </w:r>
      <w:hyperlink r:id="rId18">
        <w:r>
          <w:rPr>
            <w:color w:val="0000EE"/>
            <w:u w:val="single"/>
          </w:rPr>
          <w:t>telegraph.co.uk</w:t>
        </w:r>
      </w:hyperlink>
      <w:r>
        <w:t>)</w:t>
      </w:r>
      <w:r/>
    </w:p>
    <w:p>
      <w:pPr>
        <w:pStyle w:val="ListNumber"/>
        <w:spacing w:line="240" w:lineRule="auto"/>
        <w:ind w:left="720"/>
      </w:pPr>
      <w:r/>
      <w:hyperlink r:id="rId19">
        <w:r>
          <w:rPr>
            <w:color w:val="0000EE"/>
            <w:u w:val="single"/>
          </w:rPr>
          <w:t>https://www.regit.cars/car-news/this-traffic-rule-could-cost-you-ps70</w:t>
        </w:r>
      </w:hyperlink>
      <w:r>
        <w:t xml:space="preserve"> - The expansion of enforcement powers to local councils has led to an increase in fines for minor traffic violations, including yellow box junction infringements. Manchester City Council issued 13,130 penalty charge notices (PCNs) across six yellow box junctions, generating £446,706 in fines. Medway Council in Kent followed with £145,162 from 4,433 fines, and Buckinghamshire County Council collected £139,798 from 3,618 penalties. The RAC expressed concern over the high number of fines, suggesting that the design and placement of these junctions may be contributing to revenue generation rather than improving traffic flow. (</w:t>
      </w:r>
      <w:hyperlink r:id="rId20">
        <w:r>
          <w:rPr>
            <w:color w:val="0000EE"/>
            <w:u w:val="single"/>
          </w:rPr>
          <w:t>regit.cars</w:t>
        </w:r>
      </w:hyperlink>
      <w:r>
        <w:t>)</w:t>
      </w:r>
      <w:r/>
    </w:p>
    <w:p>
      <w:pPr>
        <w:pStyle w:val="ListNumber"/>
        <w:spacing w:line="240" w:lineRule="auto"/>
        <w:ind w:left="720"/>
      </w:pPr>
      <w:r/>
      <w:hyperlink r:id="rId21">
        <w:r>
          <w:rPr>
            <w:color w:val="0000EE"/>
            <w:u w:val="single"/>
          </w:rPr>
          <w:t>https://www.lbhf.gov.uk/news/2022/11/smart-cameras-set-help-tackle-hf-s-air-pollution-crisis</w:t>
        </w:r>
      </w:hyperlink>
      <w:r>
        <w:t xml:space="preserve"> - Hammersmith and Fulham Council implemented smart cameras using automatic number plate recognition technology to prevent out-of-borough drivers from using residential streets as cut-throughs. The scheme aims to reduce pollution and congestion by discouraging non-residents from using the area as a shortcut. Residents and exempt vehicles can pass through the cameras without fines, while non-residents are subject to penalties. (</w:t>
      </w:r>
      <w:hyperlink r:id="rId22">
        <w:r>
          <w:rPr>
            <w:color w:val="0000EE"/>
            <w:u w:val="single"/>
          </w:rPr>
          <w:t>lbhf.gov.uk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153041/The-new-age-highway-robbery-yellow-box-junctions-hated-20mph-zones-car-parks-LTNs-ROSS-CLARK-examines-war-motorists-control.html?ns_mchannel=rss&amp;ns_campaign=1490&amp;ito=1490" TargetMode="External"/><Relationship Id="rId11" Type="http://schemas.openxmlformats.org/officeDocument/2006/relationships/hyperlink" Target="https://www.itv.com/news/granada/2025-06-26/drivers-in-manchester-fined-450000-over-yellow-box-junctions" TargetMode="External"/><Relationship Id="rId12" Type="http://schemas.openxmlformats.org/officeDocument/2006/relationships/hyperlink" Target="https://www.itv.com/news/granada/2025-06-26/drivers-in-manchester-fined-450000-over-yellow-box-junctions?utm_source=openai" TargetMode="External"/><Relationship Id="rId13" Type="http://schemas.openxmlformats.org/officeDocument/2006/relationships/hyperlink" Target="https://www.honestjohn.co.uk/news/legal/2025-07/just-36-yellow-box-junctions-net-1m-in-fines/" TargetMode="External"/><Relationship Id="rId14" Type="http://schemas.openxmlformats.org/officeDocument/2006/relationships/hyperlink" Target="https://www.honestjohn.co.uk/news/legal/2025-07/just-36-yellow-box-junctions-net-1m-in-fines/?utm_source=openai" TargetMode="External"/><Relationship Id="rId15" Type="http://schemas.openxmlformats.org/officeDocument/2006/relationships/hyperlink" Target="https://uknip.co.uk/news/uk/uk-news/yellow-box-junction-fines-uk-2024-rac-warning/" TargetMode="External"/><Relationship Id="rId16" Type="http://schemas.openxmlformats.org/officeDocument/2006/relationships/hyperlink" Target="https://uknip.co.uk/news/uk/uk-news/yellow-box-junction-fines-uk-2024-rac-warning/?utm_source=openai" TargetMode="External"/><Relationship Id="rId17" Type="http://schemas.openxmlformats.org/officeDocument/2006/relationships/hyperlink" Target="https://www.telegraph.co.uk/news/2024/03/30/hammersmith-fulham-council-ltn-pcn-fines-one-million-month/" TargetMode="External"/><Relationship Id="rId18" Type="http://schemas.openxmlformats.org/officeDocument/2006/relationships/hyperlink" Target="https://www.telegraph.co.uk/news/2024/03/30/hammersmith-fulham-council-ltn-pcn-fines-one-million-month/?utm_source=openai" TargetMode="External"/><Relationship Id="rId19" Type="http://schemas.openxmlformats.org/officeDocument/2006/relationships/hyperlink" Target="https://www.regit.cars/car-news/this-traffic-rule-could-cost-you-ps70" TargetMode="External"/><Relationship Id="rId20" Type="http://schemas.openxmlformats.org/officeDocument/2006/relationships/hyperlink" Target="https://www.regit.cars/car-news/this-traffic-rule-could-cost-you-ps70?utm_source=openai" TargetMode="External"/><Relationship Id="rId21" Type="http://schemas.openxmlformats.org/officeDocument/2006/relationships/hyperlink" Target="https://www.lbhf.gov.uk/news/2022/11/smart-cameras-set-help-tackle-hf-s-air-pollution-crisis" TargetMode="External"/><Relationship Id="rId22" Type="http://schemas.openxmlformats.org/officeDocument/2006/relationships/hyperlink" Target="https://www.lbhf.gov.uk/news/2022/11/smart-cameras-set-help-tackle-hf-s-air-pollution-crisi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