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First-time buyers struggle as UK house prices soar amidst policy-driven market distortion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First-time buyers across the UK are increasingly being priced out of the housing market amid a surge in property prices driven by government policies that favour entrenched interests over everyday homeowners. Recent data from Zoopla reveals that prices for first-time buyer homes have risen by 2.4 percent over the past year, outpacing the 1.3 percent growth for all properties. These figures highlight how the loosening of borrowing criteria—by major lenders like HSBC and Lloyds—has artificially inflated affordability for new buyers, enabling them to borrow up to £39,000 more without addressing the real issues of soaring costs and market manipulation.</w:t>
      </w:r>
      <w:r/>
    </w:p>
    <w:p>
      <w:r/>
      <w:r>
        <w:t>This false sense of increased borrowing capacity disproportionately benefits speculative lenders and property investors, not genuine first-time buyers struggling to get a foothold. The consequent pressure is felt most acutely in northern regions, where increased demand for larger, better-value homes has resulted in frenzied competition, pushing prices sharply higher. In the North East, first-time buyer property prices have skyrocketed by 10.2 percent, with the average now around £134,800, while similar trends are emerging across Scotland, Yorkshire, and the West Midlands—regions that should be havens of affordability but are now caught in this damaging bubble.</w:t>
      </w:r>
      <w:r/>
    </w:p>
    <w:p>
      <w:r/>
      <w:r>
        <w:t>Local data from the Office for National Statistics underscores these challenges, with County Durham experiencing a 10.4 percent jump in house prices over the past year. Newcastle, Middlesbrough, and Northumberland have all seen prices jump significantly, effectively shutting out the very demographic—young, ordinary workers—who the housing market should serve. Meanwhile, in London and parts of southern England, the market’s stagnation or decline—such as London’s 2.4 percent drop—lays bare the failures of a system skewed by policies that favour wealthy investors and unaffordable developments over first-time buyers. The recent end of the stamp duty holiday and the reduction in the tax-free threshold from £425,000 to £300,000 have further burdened those trying to get on the ladder, turning housing into a game of financial megarich rather than a basic right.</w:t>
      </w:r>
      <w:r/>
    </w:p>
    <w:p>
      <w:r/>
      <w:r>
        <w:t>Mortgage brokers acknowledge that these policies have created a distorted market, with the supposedly improved borrowing criteria merely shifting demand away from stressed-out southern markets to the more affordable but increasingly competitive North. Experts like Michelle Lawson and Elliott Culley point out that government measures have driven many first-time buyers to the sidelines, their dreams of homeownership deferred by soaring deposits and stagnant wages. Meanwhile, industry insiders warn that despite lenders allowing higher borrowing, the high income requirements and deposit demands in the south remain insurmountable for most.</w:t>
      </w:r>
      <w:r/>
    </w:p>
    <w:p>
      <w:r/>
      <w:r>
        <w:t>This situation exposes the deep flaws of an economic system that prioritises property speculation and government spin over the needs of ordinary families. Increasingly, the so-called "improvements" to mortgage criteria only serve to push first-time buyers into more desperate positions, forcing many to delay or abandon their plans altogether. Meanwhile, the regional disparities widen, with northern communities seeing house prices driven up by speculation rather than genuine affordability—yet another consequence of policies that have sold out the British people in favour of financial elites and landowners. The government’s approach, under the guise of support, has instead perpetuated a housing crisis that leaves the next generation locked out of the dream of homeownership.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https://www.dailymail.co.uk/money/mortgageshome/article-15176631/First-time-buyers-battle-rising-house-prices-cost-soaring-10-YEAR-one-area.html?ns_mchannel=rss&amp;ns_campaign=1490&amp;ito=1490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https://www.ons.gov.uk/visualisations/housingpriceslocal/E06000047/</w:t>
        </w:r>
      </w:hyperlink>
      <w:r>
        <w:t xml:space="preserve"> - This article from the Office for National Statistics provides data on housing prices in County Durham, highlighting a 10.4% increase in average house prices from July 2024 to July 2025, with first-time buyers paying an average of £125,000, a 10.5% rise from the previous year.</w:t>
      </w:r>
      <w:r/>
    </w:p>
    <w:p>
      <w:pPr>
        <w:pStyle w:val="ListNumber"/>
        <w:spacing w:line="240" w:lineRule="auto"/>
        <w:ind w:left="720"/>
      </w:pPr>
      <w:r/>
      <w:hyperlink r:id="rId12">
        <w:r>
          <w:rPr>
            <w:color w:val="0000EE"/>
            <w:u w:val="single"/>
          </w:rPr>
          <w:t>https://www.ons.gov.uk/visualisations/housingpriceslocal/E08000021/</w:t>
        </w:r>
      </w:hyperlink>
      <w:r>
        <w:t xml:space="preserve"> - The Office for National Statistics presents housing price data for Newcastle upon Tyne, showing an 8.5% increase in average house prices from July 2024 to July 2025, with first-time buyers paying an average of £180,000, an 8.4% rise from the previous year.</w:t>
      </w:r>
      <w:r/>
    </w:p>
    <w:p>
      <w:pPr>
        <w:pStyle w:val="ListNumber"/>
        <w:spacing w:line="240" w:lineRule="auto"/>
        <w:ind w:left="720"/>
      </w:pPr>
      <w:r/>
      <w:hyperlink r:id="rId13">
        <w:r>
          <w:rPr>
            <w:color w:val="0000EE"/>
            <w:u w:val="single"/>
          </w:rPr>
          <w:t>https://www.ons.gov.uk/visualisations/housingpriceslocal/E06000002/</w:t>
        </w:r>
      </w:hyperlink>
      <w:r>
        <w:t xml:space="preserve"> - This article from the Office for National Statistics details housing prices in Middlesbrough, reporting a 7.0% increase in average house prices from July 2024 to July 2025, with first-time buyers paying an average of £124,000, a 7.0% rise from the previous year.</w:t>
      </w:r>
      <w:r/>
    </w:p>
    <w:p>
      <w:pPr>
        <w:pStyle w:val="ListNumber"/>
        <w:spacing w:line="240" w:lineRule="auto"/>
        <w:ind w:left="720"/>
      </w:pPr>
      <w:r/>
      <w:hyperlink r:id="rId14">
        <w:r>
          <w:rPr>
            <w:color w:val="0000EE"/>
            <w:u w:val="single"/>
          </w:rPr>
          <w:t>https://www.ons.gov.uk/visualisations/housingpriceslocal/E06000057/</w:t>
        </w:r>
      </w:hyperlink>
      <w:r>
        <w:t xml:space="preserve"> - The Office for National Statistics provides housing price data for Northumberland, indicating a 7.0% increase in average house prices from July 2024 to July 2025, with first-time buyers paying an average of £168,000, a 7.0% rise from the previous year.</w:t>
      </w:r>
      <w:r/>
    </w:p>
    <w:p>
      <w:pPr>
        <w:pStyle w:val="ListNumber"/>
        <w:spacing w:line="240" w:lineRule="auto"/>
        <w:ind w:left="720"/>
      </w:pPr>
      <w:r/>
      <w:hyperlink r:id="rId15">
        <w:r>
          <w:rPr>
            <w:color w:val="0000EE"/>
            <w:u w:val="single"/>
          </w:rPr>
          <w:t>https://www.ons.gov.uk/visualisations/housingpriceslocal/E08000037/</w:t>
        </w:r>
      </w:hyperlink>
      <w:r>
        <w:t xml:space="preserve"> - This article from the Office for National Statistics presents housing prices in Gateshead, showing a 3.5% increase in average house prices from July 2024 to July 2025, with first-time buyers paying an average of £138,000, a 3.5% rise from the previous year.</w:t>
      </w:r>
      <w:r/>
    </w:p>
    <w:p>
      <w:pPr>
        <w:pStyle w:val="ListNumber"/>
        <w:spacing w:line="240" w:lineRule="auto"/>
        <w:ind w:left="720"/>
      </w:pPr>
      <w:r/>
      <w:hyperlink r:id="rId16">
        <w:r>
          <w:rPr>
            <w:color w:val="0000EE"/>
            <w:u w:val="single"/>
          </w:rPr>
          <w:t>https://www.ons.gov.uk/visualisations/housingpriceslocal/E06000065/</w:t>
        </w:r>
      </w:hyperlink>
      <w:r>
        <w:t xml:space="preserve"> - The Office for National Statistics provides housing price data for North Yorkshire, reporting a 1.8% increase in average house prices from July 2024 to July 2025, with first-time buyers paying an average of £216,000, a 1.7% rise from the previous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money/mortgageshome/article-15176631/First-time-buyers-battle-rising-house-prices-cost-soaring-10-YEAR-one-area.html?ns_mchannel=rss&amp;ns_campaign=1490&amp;ito=1490" TargetMode="External"/><Relationship Id="rId11" Type="http://schemas.openxmlformats.org/officeDocument/2006/relationships/hyperlink" Target="https://www.ons.gov.uk/visualisations/housingpriceslocal/E06000047/" TargetMode="External"/><Relationship Id="rId12" Type="http://schemas.openxmlformats.org/officeDocument/2006/relationships/hyperlink" Target="https://www.ons.gov.uk/visualisations/housingpriceslocal/E08000021/" TargetMode="External"/><Relationship Id="rId13" Type="http://schemas.openxmlformats.org/officeDocument/2006/relationships/hyperlink" Target="https://www.ons.gov.uk/visualisations/housingpriceslocal/E06000002/" TargetMode="External"/><Relationship Id="rId14" Type="http://schemas.openxmlformats.org/officeDocument/2006/relationships/hyperlink" Target="https://www.ons.gov.uk/visualisations/housingpriceslocal/E06000057/" TargetMode="External"/><Relationship Id="rId15" Type="http://schemas.openxmlformats.org/officeDocument/2006/relationships/hyperlink" Target="https://www.ons.gov.uk/visualisations/housingpriceslocal/E08000037/" TargetMode="External"/><Relationship Id="rId16" Type="http://schemas.openxmlformats.org/officeDocument/2006/relationships/hyperlink" Target="https://www.ons.gov.uk/visualisations/housingpriceslocal/E060000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