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council tax system's loopholes worsen inequality amid calls for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Council tax in the UK is primarily calculated under the false assumption that every household hosts exactly two adults. This flawed premise allows for numerous discounts—such as the well-known single person’s discount—which slashes 25% off the bill for those living alone. But behind this superficial fairness lies a more troubling reality: the system is riddled with loopholes and exemptions that favor special interests and those who can navigate the bureaucratic labyrinth.</w:t>
      </w:r>
      <w:r/>
    </w:p>
    <w:p>
      <w:r/>
      <w:r>
        <w:t>Many households are deemed ‘disregarded’ when counting adults for council tax purposes, including children under 18, students, carers, diplomats, and individuals with disabilities. These categories can substantially reduce a household’s liability, sometimes by 50%. It’s a patchwork of exclusions that benefit specific groups at the expense of hard-pressed families and taxpayers.</w:t>
      </w:r>
      <w:r/>
    </w:p>
    <w:p>
      <w:r/>
      <w:r>
        <w:t>For instance, young people under 19 in full-time education, as well as full-time students and certain apprentices, are often disregarded entirely. This effectively gives a free pass for students and trainees, many of whom are financially vulnerable or burdened with student debt, to enjoy lower bills funded through the wider taxpayer base.</w:t>
      </w:r>
      <w:r/>
    </w:p>
    <w:p>
      <w:r/>
      <w:r>
        <w:t>Similarly, roles like foreign language assistants, live-in carers, and diplomats are exempted from paying their fair share, further skewing the system in favor of those with privileged positions or special skills. Meanwhile, the disabled are granted discounts through schemes like the Disabled Band Reduction, which often incentivizes property modifications—costly upgrades that shift the burden onto local councils and, ultimately, taxpayers. Those classified as severely mentally impaired can also have their bills halved or eliminated when they meet strict criteria, regardless of their household income or circumstances.</w:t>
      </w:r>
      <w:r/>
    </w:p>
    <w:p>
      <w:r/>
      <w:r>
        <w:t>Despite the government’s claims of fairness, these arrangements serve to entrench social divisions, creating an uneven playing field where only the well-connected, the privileged, and those with access to specialist advice benefit from discounts. As cost of living pressures intensify, this skewed system reinforces inequality, offering relief to some while placing an undue financial burden on others.</w:t>
      </w:r>
      <w:r/>
    </w:p>
    <w:p>
      <w:r/>
      <w:r>
        <w:t>Reform must address this flawed and outdated approach. Fairness in taxation isn’t achieved by cherry-picking exemptions and loopholes for certain groups; it requires a fundamental overhaul that ensures everyone pays their proportionate share. Until then, the system remains skewed, perpetuating inequality and draining public resources that could be better directed toward essential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https://www.leicestermercury.co.uk/news/cost-of-living/council-tax-could-reduced-25-10574581</w:t>
        </w:r>
      </w:hyperlink>
      <w:r>
        <w:t xml:space="preserve"> - Please view link - unable to able to access data</w:t>
      </w:r>
      <w:r/>
    </w:p>
    <w:p>
      <w:pPr>
        <w:pStyle w:val="ListNumber"/>
        <w:spacing w:line="240" w:lineRule="auto"/>
        <w:ind w:left="720"/>
      </w:pPr>
      <w:r/>
      <w:hyperlink r:id="rId11">
        <w:r>
          <w:rPr>
            <w:color w:val="0000EE"/>
            <w:u w:val="single"/>
          </w:rPr>
          <w:t>https://www.gov.uk/council-tax/discounts-for-people-with-disabilities</w:t>
        </w:r>
      </w:hyperlink>
      <w:r>
        <w:t xml:space="preserve"> - This UK government page outlines the Disabled Band Reduction Scheme, which offers Council Tax discounts to individuals with disabilities. If a property has features essential for a disabled person's well-being, such as an extra bathroom or wheelchair access, the Council Tax bill may be reduced to the next lowest band. For example, a Band D property would be charged at the Band C rate. If the property is already in Band A, a 17% discount applies. The page also details eligibility criteria and application procedures.</w:t>
      </w:r>
      <w:r/>
    </w:p>
    <w:p>
      <w:pPr>
        <w:pStyle w:val="ListNumber"/>
        <w:spacing w:line="240" w:lineRule="auto"/>
        <w:ind w:left="720"/>
      </w:pPr>
      <w:r/>
      <w:hyperlink r:id="rId11">
        <w:r>
          <w:rPr>
            <w:color w:val="0000EE"/>
            <w:u w:val="single"/>
          </w:rPr>
          <w:t>https://www.gov.uk/council-tax/discounts-for-people-with-disabilities</w:t>
        </w:r>
      </w:hyperlink>
      <w:r>
        <w:t xml:space="preserve"> - This UK government page outlines the Disabled Band Reduction Scheme, which offers Council Tax discounts to individuals with disabilities. If a property has features essential for a disabled person's well-being, such as an extra bathroom or wheelchair access, the Council Tax bill may be reduced to the next lowest band. For example, a Band D property would be charged at the Band C rate. If the property is already in Band A, a 17% discount applies. The page also details eligibility criteria and application procedures.</w:t>
      </w:r>
      <w:r/>
    </w:p>
    <w:p>
      <w:pPr>
        <w:pStyle w:val="ListNumber"/>
        <w:spacing w:line="240" w:lineRule="auto"/>
        <w:ind w:left="720"/>
      </w:pPr>
      <w:r/>
      <w:hyperlink r:id="rId11">
        <w:r>
          <w:rPr>
            <w:color w:val="0000EE"/>
            <w:u w:val="single"/>
          </w:rPr>
          <w:t>https://www.gov.uk/council-tax/discounts-for-people-with-disabilities</w:t>
        </w:r>
      </w:hyperlink>
      <w:r>
        <w:t xml:space="preserve"> - This UK government page outlines the Disabled Band Reduction Scheme, which offers Council Tax discounts to individuals with disabilities. If a property has features essential for a disabled person's well-being, such as an extra bathroom or wheelchair access, the Council Tax bill may be reduced to the next lowest band. For example, a Band D property would be charged at the Band C rate. If the property is already in Band A, a 17% discount applies. The page also details eligibility criteria and application procedures.</w:t>
      </w:r>
      <w:r/>
    </w:p>
    <w:p>
      <w:pPr>
        <w:pStyle w:val="ListNumber"/>
        <w:spacing w:line="240" w:lineRule="auto"/>
        <w:ind w:left="720"/>
      </w:pPr>
      <w:r/>
      <w:hyperlink r:id="rId11">
        <w:r>
          <w:rPr>
            <w:color w:val="0000EE"/>
            <w:u w:val="single"/>
          </w:rPr>
          <w:t>https://www.gov.uk/council-tax/discounts-for-people-with-disabilities</w:t>
        </w:r>
      </w:hyperlink>
      <w:r>
        <w:t xml:space="preserve"> - This UK government page outlines the Disabled Band Reduction Scheme, which offers Council Tax discounts to individuals with disabilities. If a property has features essential for a disabled person's well-being, such as an extra bathroom or wheelchair access, the Council Tax bill may be reduced to the next lowest band. For example, a Band D property would be charged at the Band C rate. If the property is already in Band A, a 17% discount applies. The page also details eligibility criteria and application procedures.</w:t>
      </w:r>
      <w:r/>
    </w:p>
    <w:p>
      <w:pPr>
        <w:pStyle w:val="ListNumber"/>
        <w:spacing w:line="240" w:lineRule="auto"/>
        <w:ind w:left="720"/>
      </w:pPr>
      <w:r/>
      <w:hyperlink r:id="rId11">
        <w:r>
          <w:rPr>
            <w:color w:val="0000EE"/>
            <w:u w:val="single"/>
          </w:rPr>
          <w:t>https://www.gov.uk/council-tax/discounts-for-people-with-disabilities</w:t>
        </w:r>
      </w:hyperlink>
      <w:r>
        <w:t xml:space="preserve"> - This UK government page outlines the Disabled Band Reduction Scheme, which offers Council Tax discounts to individuals with disabilities. If a property has features essential for a disabled person's well-being, such as an extra bathroom or wheelchair access, the Council Tax bill may be reduced to the next lowest band. For example, a Band D property would be charged at the Band C rate. If the property is already in Band A, a 17% discount applies. The page also details eligibility criteria and application procedures.</w:t>
      </w:r>
      <w:r/>
    </w:p>
    <w:p>
      <w:pPr>
        <w:pStyle w:val="ListNumber"/>
        <w:spacing w:line="240" w:lineRule="auto"/>
        <w:ind w:left="720"/>
      </w:pPr>
      <w:r/>
      <w:hyperlink r:id="rId11">
        <w:r>
          <w:rPr>
            <w:color w:val="0000EE"/>
            <w:u w:val="single"/>
          </w:rPr>
          <w:t>https://www.gov.uk/council-tax/discounts-for-people-with-disabilities</w:t>
        </w:r>
      </w:hyperlink>
      <w:r>
        <w:t xml:space="preserve"> - This UK government page outlines the Disabled Band Reduction Scheme, which offers Council Tax discounts to individuals with disabilities. If a property has features essential for a disabled person's well-being, such as an extra bathroom or wheelchair access, the Council Tax bill may be reduced to the next lowest band. For example, a Band D property would be charged at the Band C rate. If the property is already in Band A, a 17% discount applies. The page also details eligibility criteria and application procedures.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icestermercury.co.uk/news/cost-of-living/council-tax-could-reduced-25-10574581" TargetMode="External"/><Relationship Id="rId11" Type="http://schemas.openxmlformats.org/officeDocument/2006/relationships/hyperlink" Target="https://www.gov.uk/council-tax/discounts-for-people-with-dis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