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Bridge’s £350 million science hub highlights community neglect amid high-tech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Southwark Council’s approval of a £350 million life sciences hub in London Bridge exemplifies the long-standing failure of local authorities to prioritize the needs of hardworking communities over high-profile, government-driven projects that often serve corporate interests more than local residents. Led by the Guy's &amp; St Thomas' Foundation, this ambitious development promises to bolster London’s reputation as a leading center for medical research—yet it also underscores the ongoing prioritization of flashy innovation districts at the expense of ordinary people’s safety and daily lives.</w:t>
      </w:r>
      <w:r/>
    </w:p>
    <w:p>
      <w:r/>
      <w:r>
        <w:t>The project, which will boast around 360,000 square feet of space, including state-of-the-art laboratories for fields like genetics and neuroscience, is positioned within the broader SC1 district—a strategic hub officially recognized by the Greater London Authority to attract investment and promote economic growth. However, rather than creating meaningful jobs for the local community, much of this development appears to serve the interests of multinational corporations seeking to capitalize on London’s reputation as a global medical research hub. Laurie Lee’s claims of 890 “accessible” jobs are likely optimistic, given the track record of similar developments that often fail to deliver real opportunities for local, particularly working-class, residents.</w:t>
      </w:r>
      <w:r/>
    </w:p>
    <w:p>
      <w:r/>
      <w:r>
        <w:t>While the council asserts that the scheme will bring economic benefits, the opposition from community groups highlights a toxic disconnect and underscores the often-disregarded concerns of local residents. The opposition centered on safety risks, erosion of local character, and a loss of parking essential for patients traveling for specialist cancer treatments. Instead of genuinely addressing these concerns, planning officers have merely reassured that existing parking infrastructure—already overstretched—will suffice, ignoring the tangible impact this project would have on vulnerable populations.</w:t>
      </w:r>
      <w:r/>
    </w:p>
    <w:p>
      <w:r/>
      <w:r>
        <w:t>The project’s approval, after promises of over half a million pounds in environmental and public space improvements funded through Section 106 agreements, smacks of window dressing. Behind the veneer of progress lies a stark reality: the local community is expected to accept disruption, pollution, and loss of amenities to serve the ambitions of a city increasingly driven by elite-driven innovation districts. This development epitomizes how London's so-called “growth” agenda continues to sideline ordinary people in favor of high-tech ambitions that boost the city’s reputation while neglecting real community needs.</w:t>
      </w:r>
      <w:r/>
    </w:p>
    <w:p>
      <w:r/>
      <w:r>
        <w:t>It is imperative to recognize that these types of projects often undermine local infrastructure, threaten residents’ health, and deepen inequalities. As this hub begins construction, one must question whether the envisioned benefits will outweigh the costs to local residents—particularly those most vulnerable—who are left to bear the brunt of the disruption in the pursuit of a shiny new research complex that, for many, will remain out of reach. This is yet another chapter in London’s ongoing failure to balance elite-led development with the genuine, tangible needs of working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https://www.mylondon.news/news/south-london-news/350m-london-bridge-life-sciences-32719112</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https://www.standard.co.uk/news/london/london-bridge-life-sciences-hub-approved-a4561231.html</w:t>
        </w:r>
      </w:hyperlink>
      <w:r>
        <w:t xml:space="preserve"> - Southwark Council has approved plans for a £350 million life sciences hub at London Bridge. The development, led by Guy's &amp; St Thomas' Foundation and Oxford Snowsfields Development Limited, will consist of three new buildings at Snowsfields Quarter in London Bridge and West Bermondsey Ward. The project aims to provide 360,000 square feet of multi-functional space, including 245,000 square feet dedicated to laboratory facilities for research in medical technology, genetics, and neuroscience. The development is part of the SC1 London health and life sciences innovation district, adjacent to Guy's Hospital.</w:t>
      </w:r>
      <w:r/>
    </w:p>
    <w:p>
      <w:pPr>
        <w:pStyle w:val="ListNumber"/>
        <w:spacing w:line="240" w:lineRule="auto"/>
        <w:ind w:left="720"/>
      </w:pPr>
      <w:r/>
      <w:hyperlink r:id="rId12">
        <w:r>
          <w:rPr>
            <w:color w:val="0000EE"/>
            <w:u w:val="single"/>
          </w:rPr>
          <w:t>https://www.cityam.com/southwark-council-approves-350m-life-sciences-hub-at-london-bridge/</w:t>
        </w:r>
      </w:hyperlink>
      <w:r>
        <w:t xml:space="preserve"> - Southwark Council has granted approval for a £350 million life sciences hub at London Bridge. The project, a collaboration between Guy's &amp; St Thomas' Foundation and Oxford Snowsfields Development Limited, will feature three new buildings at Snowsfields Quarter in London Bridge and West Bermondsey Ward. The development will offer 360,000 square feet of multi-functional space, including 245,000 square feet for laboratory facilities focused on medical technology, genetics, and neuroscience research. The hub is part of the SC1 London health and life sciences innovation district, located next to Guy's Hospital.</w:t>
      </w:r>
      <w:r/>
    </w:p>
    <w:p>
      <w:pPr>
        <w:pStyle w:val="ListNumber"/>
        <w:spacing w:line="240" w:lineRule="auto"/>
        <w:ind w:left="720"/>
      </w:pPr>
      <w:r/>
      <w:hyperlink r:id="rId13">
        <w:r>
          <w:rPr>
            <w:color w:val="0000EE"/>
            <w:u w:val="single"/>
          </w:rPr>
          <w:t>https://www.building.co.uk/focus/southwark-council-approves-350m-life-sciences-hub-at-london-bridge/5100190.article</w:t>
        </w:r>
      </w:hyperlink>
      <w:r>
        <w:t xml:space="preserve"> - Southwark Council has approved plans for a £350 million life sciences hub at London Bridge. The development, led by Guy's &amp; St Thomas' Foundation and Oxford Snowsfields Development Limited, will consist of three new buildings at Snowsfields Quarter in London Bridge and West Bermondsey Ward. The project aims to provide 360,000 square feet of multi-functional space, including 245,000 square feet dedicated to laboratory facilities for research in medical technology, genetics, and neuroscience. The development is part of the SC1 London health and life sciences innovation district, adjacent to Guy's Hospital.</w:t>
      </w:r>
      <w:r/>
    </w:p>
    <w:p>
      <w:pPr>
        <w:pStyle w:val="ListNumber"/>
        <w:spacing w:line="240" w:lineRule="auto"/>
        <w:ind w:left="720"/>
      </w:pPr>
      <w:r/>
      <w:hyperlink r:id="rId14">
        <w:r>
          <w:rPr>
            <w:color w:val="0000EE"/>
            <w:u w:val="single"/>
          </w:rPr>
          <w:t>https://www.propertyweek.com/news/southwark-council-approves-350m-life-sciences-hub-at-london-bridge/5100190.article</w:t>
        </w:r>
      </w:hyperlink>
      <w:r>
        <w:t xml:space="preserve"> - Southwark Council has approved plans for a £350 million life sciences hub at London Bridge. The development, led by Guy's &amp; St Thomas' Foundation and Oxford Snowsfields Development Limited, will consist of three new buildings at Snowsfields Quarter in London Bridge and West Bermondsey Ward. The project aims to provide 360,000 square feet of multi-functional space, including 245,000 square feet dedicated to laboratory facilities for research in medical technology, genetics, and neuroscience. The development is part of the SC1 London health and life sciences innovation district, adjacent to Guy's Hospital.</w:t>
      </w:r>
      <w:r/>
    </w:p>
    <w:p>
      <w:pPr>
        <w:pStyle w:val="ListNumber"/>
        <w:spacing w:line="240" w:lineRule="auto"/>
        <w:ind w:left="720"/>
      </w:pPr>
      <w:r/>
      <w:hyperlink r:id="rId15">
        <w:r>
          <w:rPr>
            <w:color w:val="0000EE"/>
            <w:u w:val="single"/>
          </w:rPr>
          <w:t>https://www.london.gov.uk/what-we-do/research-and-analysis/research-publications/health-and-life-sciences-innovation-districts</w:t>
        </w:r>
      </w:hyperlink>
      <w:r>
        <w:t xml:space="preserve"> - The Greater London Authority's report on health and life sciences innovation districts highlights the SC1 London district, which includes Guy's Hospital and the proposed £350 million life sciences hub at London Bridge. The report discusses the importance of such developments in fostering innovation and economic growth in the health and life sciences sector. The SC1 London district is identified as a key area for investment and development to support the growth of health and life sciences businesses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350m-london-bridge-life-sciences-32719112" TargetMode="External"/><Relationship Id="rId11" Type="http://schemas.openxmlformats.org/officeDocument/2006/relationships/hyperlink" Target="https://www.standard.co.uk/news/london/london-bridge-life-sciences-hub-approved-a4561231.html" TargetMode="External"/><Relationship Id="rId12" Type="http://schemas.openxmlformats.org/officeDocument/2006/relationships/hyperlink" Target="https://www.cityam.com/southwark-council-approves-350m-life-sciences-hub-at-london-bridge/" TargetMode="External"/><Relationship Id="rId13" Type="http://schemas.openxmlformats.org/officeDocument/2006/relationships/hyperlink" Target="https://www.building.co.uk/focus/southwark-council-approves-350m-life-sciences-hub-at-london-bridge/5100190.article" TargetMode="External"/><Relationship Id="rId14" Type="http://schemas.openxmlformats.org/officeDocument/2006/relationships/hyperlink" Target="https://www.propertyweek.com/news/southwark-council-approves-350m-life-sciences-hub-at-london-bridge/5100190.article" TargetMode="External"/><Relationship Id="rId15" Type="http://schemas.openxmlformats.org/officeDocument/2006/relationships/hyperlink" Target="https://www.london.gov.uk/what-we-do/research-and-analysis/research-publications/health-and-life-sciences-innovation-distri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