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TfL's unfounded graffiti accusations threaten volunteer efforts amid rising vandalism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and its commissioner, Andy Lord, have once again laid bare their inability to effectively manage London’s transportation system, descending into baseless accusations that undermine community efforts and waste public resources. Recent claims that volunteers participating in graffiti removal on the London Underground might be responsible for creating the very defacement they fight against reveal a disturbing lack of accountability at TfL. At a London Assembly meeting, Mr Lord alleged that there was "evidence of people creating graffiti and then removing it," a statement that was quickly exposed as unfounded after a Freedom of Information request showed no supporting evidence. This reckless accusations, coming from an organisation already bloated with inefficiencies and mismanagement, further damage the reputation of hardworking volunteers trying to improve London's transport environment.</w:t>
      </w:r>
      <w:r/>
    </w:p>
    <w:p>
      <w:r/>
      <w:r>
        <w:t>These volunteers, operating outside of TfL's often ineffective bureaucracy, have faced false and potentially damaging claims that threaten their dedication and community spirit. Instead of acknowledging their work and seeking genuine solutions, TfL appears more intent on casting blame—trying to deflect attention from its own failures behind smears and dubious investigations. This approach exemplifies the organisation’s broader pattern of dismissing public scrutiny and ignoring the real issues plaguing the Tube, such as the rising tide of graffiti and vandalism that TfL has failed to control.</w:t>
      </w:r>
      <w:r/>
    </w:p>
    <w:p>
      <w:r/>
      <w:r>
        <w:t>The scope of the graffiti problem is alarming. TfL has announced a dramatic increase in incidents, with over 23,000 pieces removed in just two months—a statistic that exposes its inability to contain this blight on London’s underground network. The Bakerloo and Central lines, in particular, are overwhelmed, with cleaners working around the clock to scrub away more than 3,000 tags weekly. Andy Lord’s claim that Tube cleaners are removing an act of graffiti every 11 minutes paints a picture of an operation stretched beyond capacity, yet instead of fixing systemic issues, TfL seems content to blame volunteers for its ongoing inadequacies.</w:t>
      </w:r>
      <w:r/>
    </w:p>
    <w:p>
      <w:r/>
      <w:r>
        <w:t>For commuters, the impact is palpable. Social media is flooded with complaints about trains covered in graffiti, creating an environment that feels unsafe and unkempt. TfL’s boilerplate response—focusing on swift removal of offensive markings and scheduling deep cleans during engineering hours—does little to mask the failure to address the root causes of vandalism or to improve the quality of passengers’ daily journeys.</w:t>
      </w:r>
      <w:r/>
    </w:p>
    <w:p>
      <w:r/>
      <w:r>
        <w:t>Financially, the costs are also staggering. The repeated expenditure on graffiti removal, security measures, and repairs drains millions from a public budget that is already under strain due to mismanagement. These relentless costs reflect a deeper failure of the organisation to prevent vandalism rather than simply cleaning up after it. Rather than addressing these systemic issues, TfL’s leadership appears content to issue half-hearted statements and finger-pointing, neglecting the urgent need for comprehensive strategies to combat vandalism.</w:t>
      </w:r>
      <w:r/>
    </w:p>
    <w:p>
      <w:r/>
      <w:r>
        <w:t>This controversy underscores TfL’s inability to lead effectively and highlights the need for more transparency and accountability in its operations. With community groups and volunteers offering their support in good faith, it is unacceptable for TfL to dismiss their efforts with unfounded accusations and diverted blame. London deserves a transport authority that manages its resources wisely, works collaboratively with the community, and prioritizes genuine solutions over politicised smears—a standard TfL has clearly failed to meet.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https://www.express.co.uk/news/politics/2125299/london-transport-boss-lied-graffiti</w:t>
        </w:r>
      </w:hyperlink>
      <w:r>
        <w:t xml:space="preserve"> - Please view link - unable to able to access data</w:t>
      </w:r>
      <w:r/>
    </w:p>
    <w:p>
      <w:pPr>
        <w:pStyle w:val="ListNumber"/>
        <w:spacing w:line="240" w:lineRule="auto"/>
        <w:ind w:left="720"/>
      </w:pPr>
      <w:r/>
      <w:hyperlink r:id="rId11">
        <w:r>
          <w:rPr>
            <w:color w:val="0000EE"/>
            <w:u w:val="single"/>
          </w:rPr>
          <w:t>https://www.standard.co.uk/news/transport/tfl-lying-tube-cleaning-graffiti-b1254660.html</w:t>
        </w:r>
      </w:hyperlink>
      <w:r>
        <w:t xml:space="preserve"> - Transport for London (TfL) has been accused of 'lying' to smear volunteers cleaning graffiti from Tube carriages. Andy Lord, TfL's commissioner, claimed there was evidence of individuals creating and then removing graffiti. However, a Freedom of Information request revealed that TfL did not hold any recorded information to support this claim. Volunteers involved in cleaning the trains have expressed frustration over TfL's response, suggesting a cover-up of their own incompetence.</w:t>
      </w:r>
      <w:r/>
    </w:p>
    <w:p>
      <w:pPr>
        <w:pStyle w:val="ListNumber"/>
        <w:spacing w:line="240" w:lineRule="auto"/>
        <w:ind w:left="720"/>
      </w:pPr>
      <w:r/>
      <w:hyperlink r:id="rId12">
        <w:r>
          <w:rPr>
            <w:color w:val="0000EE"/>
            <w:u w:val="single"/>
          </w:rPr>
          <w:t>https://www.standard.co.uk/news/transport/tube-graffitti-trains-cleaned-tfl-andy-lord-london-underground-b1232414.html</w:t>
        </w:r>
      </w:hyperlink>
      <w:r>
        <w:t xml:space="preserve"> - Transport for London (TfL) has revealed a significant increase in graffiti on the London Underground, with over 23,000 pieces removed in the past two months. The Central and Bakerloo lines have been particularly affected, with more than 3,000 tags removed weekly. TfL's commissioner, Andy Lord, stated that cleaners are removing one act of graffiti every 11 minutes across the Tube fleet. The surge in graffiti has been attributed to a combination of vandalism incidents and a breakdown of TfL's automatic train washer.</w:t>
      </w:r>
      <w:r/>
    </w:p>
    <w:p>
      <w:pPr>
        <w:pStyle w:val="ListNumber"/>
        <w:spacing w:line="240" w:lineRule="auto"/>
        <w:ind w:left="720"/>
      </w:pPr>
      <w:r/>
      <w:hyperlink r:id="rId13">
        <w:r>
          <w:rPr>
            <w:color w:val="0000EE"/>
            <w:u w:val="single"/>
          </w:rPr>
          <w:t>https://www.londonworld.com/news/tube-passengers-slam-surge-in-graffiti-as-tfl-blames-broken-london-underground-train-wash-5106083</w:t>
        </w:r>
      </w:hyperlink>
      <w:r>
        <w:t xml:space="preserve"> - Tube passengers have expressed concerns over a surge in graffiti on the London Underground, particularly on the Bakerloo and Central lines. Complaints have been raised about trains being 'very dirty' and 'covered' in graffiti. In response, Transport for London (TfL) has stated that they work to remove graffiti as quickly as possible, with offensive graffiti removed as a matter of urgency. They also mentioned that where graffiti cannot be easily removed, it is covered and cleaned during engineering hours to minimise delays.</w:t>
      </w:r>
      <w:r/>
    </w:p>
    <w:p>
      <w:pPr>
        <w:pStyle w:val="ListNumber"/>
        <w:spacing w:line="240" w:lineRule="auto"/>
        <w:ind w:left="720"/>
      </w:pPr>
      <w:r/>
      <w:hyperlink r:id="rId14">
        <w:r>
          <w:rPr>
            <w:color w:val="0000EE"/>
            <w:u w:val="single"/>
          </w:rPr>
          <w:t>https://www.thefreelibrary.com/TfL+says+graffiti+costs+London+Underground+'millions+per+year';+It's...-a0776911046</w:t>
        </w:r>
      </w:hyperlink>
      <w:r>
        <w:t xml:space="preserve"> - Transport for London (TfL) has revealed that graffiti on Tube trains costs the London Underground millions of pounds each year. The vandalism forces trains out of service, causing delays, and necessitates costly cleaning and repair work. In response to a Freedom of Information request, an official stated that the consequences of graffiti are very costly, both in terms of the need to have assets professionally cleaned and additional costs that might arise, including the maintenance of security measures and defacement caused by intruders.</w:t>
      </w:r>
      <w:r/>
    </w:p>
    <w:p>
      <w:pPr>
        <w:pStyle w:val="ListNumber"/>
        <w:spacing w:line="240" w:lineRule="auto"/>
        <w:ind w:left="720"/>
      </w:pPr>
      <w:r/>
      <w:hyperlink r:id="rId15">
        <w:r>
          <w:rPr>
            <w:color w:val="0000EE"/>
            <w:u w:val="single"/>
          </w:rPr>
          <w:t>https://www.london.gov.uk/who-we-are/governance-and-spending/sharing-our-information/freedom-information/foi-disclosure-log/foi-graffiti-cases</w:t>
        </w:r>
      </w:hyperlink>
      <w:r>
        <w:t xml:space="preserve"> - The Greater London Authority (GLA) has responded to a Freedom of Information request regarding graffiti cases. The request sought data on the council's spending on clearing up graffiti, the number of cases reported, and details about targeted locations. The GLA provided a response, including related documents, and offered assistance for those needing the information in an accessible format. The request and response are part of the GLA's commitment to transparency and sharing information with the public.</w:t>
      </w:r>
      <w:r/>
    </w:p>
    <w:p>
      <w:pPr>
        <w:pStyle w:val="ListNumber"/>
        <w:spacing w:line="240" w:lineRule="auto"/>
        <w:ind w:left="720"/>
      </w:pPr>
      <w:r/>
      <w:hyperlink r:id="rId16">
        <w:r>
          <w:rPr>
            <w:color w:val="0000EE"/>
            <w:u w:val="single"/>
          </w:rPr>
          <w:t>https://www.barnet.gov.uk/foi-requests/15127380</w:t>
        </w:r>
      </w:hyperlink>
      <w:r>
        <w:t xml:space="preserve"> - A resident of Barnet has raised concerns regarding the accuracy of information about street cleaning and maintenance works in their area. The resident requested documentary evidence confirming the dates and times of street cleaning, the contractors responsible, and any photographic or operational reports validating such work. The request was made under the Freedom of Information Act 2000 and the Environmental Information Regulations 2004, highlighting the importance of transparency and accountability in local government operations.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25299/london-transport-boss-lied-graffiti" TargetMode="External"/><Relationship Id="rId11" Type="http://schemas.openxmlformats.org/officeDocument/2006/relationships/hyperlink" Target="https://www.standard.co.uk/news/transport/tfl-lying-tube-cleaning-graffiti-b1254660.html" TargetMode="External"/><Relationship Id="rId12" Type="http://schemas.openxmlformats.org/officeDocument/2006/relationships/hyperlink" Target="https://www.standard.co.uk/news/transport/tube-graffitti-trains-cleaned-tfl-andy-lord-london-underground-b1232414.html" TargetMode="External"/><Relationship Id="rId13" Type="http://schemas.openxmlformats.org/officeDocument/2006/relationships/hyperlink" Target="https://www.londonworld.com/news/tube-passengers-slam-surge-in-graffiti-as-tfl-blames-broken-london-underground-train-wash-5106083" TargetMode="External"/><Relationship Id="rId14" Type="http://schemas.openxmlformats.org/officeDocument/2006/relationships/hyperlink" Target="https://www.thefreelibrary.com/TfL+says+graffiti+costs+London+Underground+'millions+per+year';+It's...-a0776911046" TargetMode="External"/><Relationship Id="rId15" Type="http://schemas.openxmlformats.org/officeDocument/2006/relationships/hyperlink" Target="https://www.london.gov.uk/who-we-are/governance-and-spending/sharing-our-information/freedom-information/foi-disclosure-log/foi-graffiti-cases" TargetMode="External"/><Relationship Id="rId16" Type="http://schemas.openxmlformats.org/officeDocument/2006/relationships/hyperlink" Target="https://www.barnet.gov.uk/foi-requests/151273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