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divides deepen over international diplomacy, public sector pay and party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Joe, a 33-year-old GP from Brighton, and Stuart, a 39-year-old history and politics teacher from London, recently met for dinner at Liu Xiaomian Carnaby in London to discuss their differing perspectives on key political issues facing Labour and the wider UK landscape. Despite both identifying as Labour voters, their views diverged sharply on several critical issues, exposing the deep fractures within the party support base and highlighting the broader failures of the current Labour leadership.</w:t>
      </w:r>
      <w:r/>
    </w:p>
    <w:p>
      <w:r/>
      <w:r>
        <w:t>Their conversation began over a meal of bao buns, edamame, and spicy noodles, but soon turned to more contentious topics. Joe maintained that the UK’s engagement with controversial figures like former US President Donald Trump, including hosting state visits, was a misguided attempt at diplomacy that sacrificed Britain’s integrity for fleeting prestige. He argued that this kind of flirtation with authoritarianism and populist figures is a betrayal of British values and an abdication of moral leadership. Stuart, however, supported the idea of engaging Trump with the traditional pomp of a state visit, believing that Labour should play the game of diplomatic influence—regardless of the leader’s character—in order to sway policies on Ukraine and global security. This debate reflects a fundamental divide: one side sees capitulation to populist figures as undermining Britain’s sovereignty, while the other thinks Labour’s international stance must be pragmatic and strategic, no matter how distasteful it may be.</w:t>
      </w:r>
      <w:r/>
    </w:p>
    <w:p>
      <w:r/>
      <w:r>
        <w:t>Public sector pay and the ongoing strikes were also key points of contention. Joe downplayed the recent union demonstrations, claiming that the 22% pay rise already secured for resident doctors was a significant victory, and that further industrial action risks alienating voters who are already suffering from the cost of living crisis. He emphasized that better funding for public services, rather than more wage hikes, is the real solution—yet this approach risks ignoring the urgent need for fair wages in an economy where wealth continues to be concentrated among the elite. Stuart, typically more sympathetic to union demands, echoed a cautious stance—though his support for Labour’s traditional class-based policies was not unwavering. He argued that public sector workers deserve wages that allow them a decent quality of life—an increasingly radical view in the current political climate, where Labour has often capitulated to austerity and financial market pressures.</w:t>
      </w:r>
      <w:r/>
    </w:p>
    <w:p>
      <w:r/>
      <w:r>
        <w:t>Within Labour’s internal debates, their diverging visions became even more apparent. Joe expressed skepticism about Greater Manchester Mayor Andy Burnham’s vocal ambitions, viewing them as disruptive and potentially harmful to the party’s unity as it seeks to rebuild after its recent electoral losses. Stuart, on the other hand, welcomed Burnham’s left-wing agenda as a necessary push for genuine reform and progressive change. They agreed that Labour under Keir Starmer remains overly cautious, too eager to appease financial markets and Conservative interests rather than boldly advocating for widespread redistribution and social justice. This cautiousness, they argued, stands in stark contrast to the Labour Party’s potential for transformative change—a possibility repeatedly thwarted by the party’s leadership being more comfortable with maintaining the status quo.</w:t>
      </w:r>
      <w:r/>
    </w:p>
    <w:p>
      <w:r/>
      <w:r>
        <w:t>Recent election results confirmed the depth of Labour’s struggles, with Starmer’s party only securing five seats—a sign that the party remains stuck in limbo, unable to convincingly challenge the Conservative government’s failed policies. The party’s internal debates on economic strategy, international engagement, and social justice reveal an establishment reluctant to break free from austerity and neoliberal orthodoxy. As these policies continue to prioritise market interests over the needs of ordinary citizens, the Labour Party risks further alienation from its core supporters—particularly those who demand a return to true socialist principles rather than continued capitulation.</w:t>
      </w:r>
      <w:r/>
    </w:p>
    <w:p>
      <w:r/>
      <w:r>
        <w:t>This dinner serves as a microcosm of Labour’s fractured identity—caught between pragmatic politics and genuine opposition, between kowtowing to establishment interests and fighting for a fairer Britain. The contrasting views of Joe and Stuart highlight the urgent need for Labour to definitively reject its reliance on soft reforms and embrace a bold, populist agenda that champions working-class Britain. Without such a shift, the party’s decline will only deepen, leaving Britain’s future in the hands of a government that continues to capitulate to global elites at the expense of everyday citizens. The time for half-measures and cautious compromise has passed; true change requires fearless opposition, uncompromising values, and a clear stand against the establishment’s erosion of democracy and social justice.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https://www.theguardian.com/lifeandstyle/2025/oct/26/dining-across-the-divide-joe-stuart</w:t>
        </w:r>
      </w:hyperlink>
      <w:r>
        <w:t xml:space="preserve"> - Please view link - unable to able to access data</w:t>
      </w:r>
      <w:r/>
    </w:p>
    <w:p>
      <w:pPr>
        <w:pStyle w:val="ListNumber"/>
        <w:spacing w:line="240" w:lineRule="auto"/>
        <w:ind w:left="720"/>
      </w:pPr>
      <w:r/>
      <w:hyperlink r:id="rId10">
        <w:r>
          <w:rPr>
            <w:color w:val="0000EE"/>
            <w:u w:val="single"/>
          </w:rPr>
          <w:t>https://www.theguardian.com/lifeandstyle/2025/oct/26/dining-across-the-divide-joe-stuart</w:t>
        </w:r>
      </w:hyperlink>
      <w:r>
        <w:t xml:space="preserve"> - An article from The Guardian detailing a dinner between Joe, a 33-year-old GP from Brighton, and Stuart, a 39-year-old history and politics teacher from London. The piece explores their differing views on topics such as Donald Trump's state visit to the UK, public sector pay increases, and the political ambitions of Andy Burnham. The dinner conversation highlights their contrasting perspectives within the Labour Party, offering insights into contemporary political debates in the UK.</w:t>
      </w:r>
      <w:r/>
    </w:p>
    <w:p>
      <w:pPr>
        <w:pStyle w:val="ListNumber"/>
        <w:spacing w:line="240" w:lineRule="auto"/>
        <w:ind w:left="720"/>
      </w:pPr>
      <w:r/>
      <w:hyperlink r:id="rId11">
        <w:r>
          <w:rPr>
            <w:color w:val="0000EE"/>
            <w:u w:val="single"/>
          </w:rPr>
          <w:t>https://www.politico.eu/article/keir-starmer-labour-rishi-sunak-election-night-whirlwind/</w:t>
        </w:r>
      </w:hyperlink>
      <w:r>
        <w:t xml:space="preserve"> - A POLITICO article providing an in-depth look at Keir Starmer's activities on election night, July 4, 2024. It describes his voting experience, interactions with the media, and the strategic planning that took place as Labour anticipated a change in power. The piece offers a behind-the-scenes perspective on Starmer's leadership during a pivotal moment for the Labour Party.</w:t>
      </w:r>
      <w:r/>
    </w:p>
    <w:p>
      <w:pPr>
        <w:pStyle w:val="ListNumber"/>
        <w:spacing w:line="240" w:lineRule="auto"/>
        <w:ind w:left="720"/>
      </w:pPr>
      <w:r/>
      <w:hyperlink r:id="rId12">
        <w:r>
          <w:rPr>
            <w:color w:val="0000EE"/>
            <w:u w:val="single"/>
          </w:rPr>
          <w:t>https://www.washingtonpost.com/world/2024/07/04/uk-election-2024-live-updates-results/</w:t>
        </w:r>
      </w:hyperlink>
      <w:r>
        <w:t xml:space="preserve"> - The Washington Post's live updates and analysis of the UK general election held on July 4, 2024. The coverage includes real-time results, expert commentary, and insights into the political landscape as Keir Starmer's Labour Party secured victory. The article provides a comprehensive overview of the election's significance and its implications for the UK's future.</w:t>
      </w:r>
      <w:r/>
    </w:p>
    <w:p>
      <w:pPr>
        <w:pStyle w:val="ListNumber"/>
        <w:spacing w:line="240" w:lineRule="auto"/>
        <w:ind w:left="720"/>
      </w:pPr>
      <w:r/>
      <w:hyperlink r:id="rId13">
        <w:r>
          <w:rPr>
            <w:color w:val="0000EE"/>
            <w:u w:val="single"/>
          </w:rPr>
          <w:t>https://www.the-independent.com/archive/2024/07/05</w:t>
        </w:r>
      </w:hyperlink>
      <w:r>
        <w:t xml:space="preserve"> - An archived edition of The Independent from July 5, 2024, featuring coverage of Keir Starmer's victory in the UK general election. The article highlights the reactions to the election results, including public sentiment and political analyses. It also touches on other significant news stories from that day, offering a snapshot of the UK's political climate following the election.</w:t>
      </w:r>
      <w:r/>
    </w:p>
    <w:p>
      <w:pPr>
        <w:pStyle w:val="ListNumber"/>
        <w:spacing w:line="240" w:lineRule="auto"/>
        <w:ind w:left="720"/>
      </w:pPr>
      <w:r/>
      <w:hyperlink r:id="rId14">
        <w:r>
          <w:rPr>
            <w:color w:val="0000EE"/>
            <w:u w:val="single"/>
          </w:rPr>
          <w:t>https://www.the-independent.com/archive/2024/07/09</w:t>
        </w:r>
      </w:hyperlink>
      <w:r>
        <w:t xml:space="preserve"> - An archived edition of The Independent from July 9, 2024, covering various news stories, including developments in the UK political scene. The article discusses topics such as the resident doctors' strike and the Labour Party's stance on public sector pay. It provides context to the ongoing debates within the Labour Party and the broader political discourse in the UK.</w:t>
      </w:r>
      <w:r/>
    </w:p>
    <w:p>
      <w:pPr>
        <w:pStyle w:val="ListNumber"/>
        <w:spacing w:line="240" w:lineRule="auto"/>
        <w:ind w:left="720"/>
      </w:pPr>
      <w:r/>
      <w:hyperlink r:id="rId15">
        <w:r>
          <w:rPr>
            <w:color w:val="0000EE"/>
            <w:u w:val="single"/>
          </w:rPr>
          <w:t>https://www.the-independent.com/archive/2024/09/25</w:t>
        </w:r>
      </w:hyperlink>
      <w:r>
        <w:t xml:space="preserve"> - An archived edition of The Independent from September 25, 2024, featuring news on international relations, including Russia's alleged secret war drone project in China. The article also covers domestic political issues, such as Keir Starmer's policy decisions and the Labour Party's internal dynamics. It offers insights into the challenges and controversies facing the Labour Party during this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lifeandstyle/2025/oct/26/dining-across-the-divide-joe-stuart" TargetMode="External"/><Relationship Id="rId11" Type="http://schemas.openxmlformats.org/officeDocument/2006/relationships/hyperlink" Target="https://www.politico.eu/article/keir-starmer-labour-rishi-sunak-election-night-whirlwind/" TargetMode="External"/><Relationship Id="rId12" Type="http://schemas.openxmlformats.org/officeDocument/2006/relationships/hyperlink" Target="https://www.washingtonpost.com/world/2024/07/04/uk-election-2024-live-updates-results/" TargetMode="External"/><Relationship Id="rId13" Type="http://schemas.openxmlformats.org/officeDocument/2006/relationships/hyperlink" Target="https://www.the-independent.com/archive/2024/07/05" TargetMode="External"/><Relationship Id="rId14" Type="http://schemas.openxmlformats.org/officeDocument/2006/relationships/hyperlink" Target="https://www.the-independent.com/archive/2024/07/09" TargetMode="External"/><Relationship Id="rId15" Type="http://schemas.openxmlformats.org/officeDocument/2006/relationships/hyperlink" Target="https://www.the-independent.com/archive/2024/09/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