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Croydon Council’s climate promises fall flat amid funding and action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Croydon Council’s complacent attitude towards its self-declared climate emergency is a clear reflection of its broader failures to serve the interests of ordinary residents. After all, declaring a climate crisis in 2019 and then doing little of substance over four years is a stark indictment of a government more concerned with ticking environmental boxes than actually delivering meaningful change. During recent meetings, when questioned about the paltry 22% of the £5 million carbon offset fund spent over nearly a decade, council members blatantly shrugged, revealing that addressing climate issues is evidently far down their list of priorities—if they are priorities at all. This is the kind of bureaucratic spin that borders on betrayal, especially as the city continues to choke on air pollution that disproportionately impacts the most vulnerable.</w:t>
      </w:r>
      <w:r/>
    </w:p>
    <w:p>
      <w:r/>
      <w:r>
        <w:t>Local groups, such as Croydon Community Energy, are rightly furious at the council’s lack of urgency. While grassroots initiatives tirelessly push for real-world solutions—making homes warmer, reducing emissions, transforming community spaces—the council remains locked in analysis paralysis, more focused on internal processes than action. This widespread stalling reflects a government that prefers bureaucratic delays to delivering the tangible, urgent climate projects that residents deserve. Despite some vague mentions of energy grants and tree planting, the failure to produce a clear, actionable plan underscores how out-of-touch these politicians truly are. Public outrage and protests aren’t just noise—they are a wake-up call addressing a council that has yet to demonstrate any real commitment of resources, especially the remaining £3.9 million that could make a difference now.</w:t>
      </w:r>
      <w:r/>
    </w:p>
    <w:p>
      <w:r/>
      <w:r>
        <w:t>Financial instability appears to be a convenient excuse for this complacency. Recent audits confirm that Croydon’s financial health is deteriorating rapidly, and yet the same council that claims fiscal prudence has instead chosen to prioritize expensive ‘green’ promises that lack follow-through. The so-called Mayor’s attempts at defending the status quo ring hollow; they contrast sharply with the sacrifices households face due to rising energy bills and cost-of-living crises. Instead of crafting practical policies that deliver genuine climate resilience, the council prefers to substitute ambitious-sounding plans that remain unfulfilled. Local residents know the score: without real funding and committed leadership, all the talk about climate goals remains just that—talk.</w:t>
      </w:r>
      <w:r/>
    </w:p>
    <w:p>
      <w:r/>
      <w:r>
        <w:t>While groups like Croydon Climate Action have been valiantly fighting to push the agenda forward—championing sustainability, renewable energy, and insulation programs—the council’s slow response reveals a disconnect between aspiration and reality. The Croydon Climate Crisis Commission, assembled under the pretense of independent scrutiny, has yet to produce anything more than plans that are impossible to implement without the political will and resources that remain woefully lacking. This stalling reflects a government that is more interested in appearances than actual delivery, with talks about net zero and community engagement overshadowed by the stubborn reality of financial neglect.</w:t>
      </w:r>
      <w:r/>
    </w:p>
    <w:p>
      <w:r/>
      <w:r>
        <w:t>The council’s empty promises in their Carbon Neutral Action Plan only underscore the gap between words and deeds. Initiatives like promoting sustainable travel and greening neighborhoods sound promising—until they are unfunded pipe dreams that fade under the weight of budget shortfalls. When residents see their air quality worsen and their communities left waiting, it’s clear that this government’s version of climate action is fundamentally unserious. It’s high time for real leadership that prioritizes the needs of everyday people over greenwashed propaganda and political posturing. Croydon’s voters deserve better than this complacency, and they should demand that their local government stop wasting time and start delivering results—before it’s too late.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https://www.mylondon.news/news/south-london-news/south-london-council-declared-climate-32746326</w:t>
        </w:r>
      </w:hyperlink>
      <w:r>
        <w:t xml:space="preserve"> - Please view link - unable to able to access data</w:t>
      </w:r>
      <w:r/>
    </w:p>
    <w:p>
      <w:pPr>
        <w:pStyle w:val="ListNumber"/>
        <w:spacing w:line="240" w:lineRule="auto"/>
        <w:ind w:left="720"/>
      </w:pPr>
      <w:r/>
      <w:hyperlink r:id="rId11">
        <w:r>
          <w:rPr>
            <w:color w:val="0000EE"/>
            <w:u w:val="single"/>
          </w:rPr>
          <w:t>https://news.croydon.gov.uk/croydon-adopts-carbon-neutral-action-plan-and-launches-sustainability-campaign/</w:t>
        </w:r>
      </w:hyperlink>
      <w:r>
        <w:t xml:space="preserve"> - In February 2022, Croydon Council adopted its first Carbon Neutral Action Plan, aiming for carbon neutrality by 2030. The plan includes initiatives like promoting sustainable travel, greening neighbourhoods, and engaging the community in environmental efforts. The council also launched the #SustainableCroydon campaign to encourage residents to participate in sustainability practices, such as reducing waste and supporting green businesses. The plan builds upon recommendations from the Croydon Climate Crisis Commission and outlines key themes for achieving a green economic recovery and enhancing local environmental quality.</w:t>
      </w:r>
      <w:r/>
    </w:p>
    <w:p>
      <w:pPr>
        <w:pStyle w:val="ListNumber"/>
        <w:spacing w:line="240" w:lineRule="auto"/>
        <w:ind w:left="720"/>
      </w:pPr>
      <w:r/>
      <w:hyperlink r:id="rId12">
        <w:r>
          <w:rPr>
            <w:color w:val="0000EE"/>
            <w:u w:val="single"/>
          </w:rPr>
          <w:t>https://news.croydon.gov.uk/climate-crisis-commission-launch-moves-croydon-closer-to-carbon-neutral-ambition/</w:t>
        </w:r>
      </w:hyperlink>
      <w:r>
        <w:t xml:space="preserve"> - In March 2020, Croydon Council launched the Climate Crisis Commission to guide the borough towards carbon neutrality by 2030. The commission, chaired by Miatta Fahnbulleh, CEO of the New Economics Foundation, focuses on areas such as housing, transport, and jobs. It aims to drive practical decarbonisation actions and provide independent scrutiny to ensure the council meets its climate goals. The commission builds upon the work of the Citizens’ Assembly on Climate Change and seeks to involve residents in its initiatives.</w:t>
      </w:r>
      <w:r/>
    </w:p>
    <w:p>
      <w:pPr>
        <w:pStyle w:val="ListNumber"/>
        <w:spacing w:line="240" w:lineRule="auto"/>
        <w:ind w:left="720"/>
      </w:pPr>
      <w:r/>
      <w:hyperlink r:id="rId13">
        <w:r>
          <w:rPr>
            <w:color w:val="0000EE"/>
            <w:u w:val="single"/>
          </w:rPr>
          <w:t>https://www.croydonclimateaction.com/united-for-warmer-homes</w:t>
        </w:r>
      </w:hyperlink>
      <w:r>
        <w:t xml:space="preserve"> - Croydon Climate Action, in partnership with Croydon Community Energy, launched the 'United for Warmer Homes' campaign to support residents facing high energy bills and advocate for the right to a warm home. The campaign includes a petition to local MPs, urging urgent support for those dealing with soaring energy costs, a new emergency programme to insulate homes, and a transition to an energy system powered by affordable, green renewables. The initiative aims to empower the community to address the impacts of rising energy prices.</w:t>
      </w:r>
      <w:r/>
    </w:p>
    <w:p>
      <w:pPr>
        <w:pStyle w:val="ListNumber"/>
        <w:spacing w:line="240" w:lineRule="auto"/>
        <w:ind w:left="720"/>
      </w:pPr>
      <w:r/>
      <w:hyperlink r:id="rId14">
        <w:r>
          <w:rPr>
            <w:color w:val="0000EE"/>
            <w:u w:val="single"/>
          </w:rPr>
          <w:t>https://news.croydon.gov.uk/croydons-climate-commission-sets-out-focus-for-tackling-climate-change/</w:t>
        </w:r>
      </w:hyperlink>
      <w:r>
        <w:t xml:space="preserve"> - In May 2020, Croydon’s independent Climate Crisis Commission held its first meeting to outline its focus areas for tackling climate change. The commission, established to help the council achieve carbon neutrality by 2030, identified key working groups in housing, transport, adaptation, skills, and engagement. It also discussed the impact of COVID-19 and resolved to ensure its work supports Croydon’s economic recovery through promoting climate-friendly jobs and fairness for all residents. The commission aims to drive rapid reductions in carbon emissions across the borough.</w:t>
      </w:r>
      <w:r/>
    </w:p>
    <w:p>
      <w:pPr>
        <w:pStyle w:val="ListNumber"/>
        <w:spacing w:line="240" w:lineRule="auto"/>
        <w:ind w:left="720"/>
      </w:pPr>
      <w:r/>
      <w:hyperlink r:id="rId15">
        <w:r>
          <w:rPr>
            <w:color w:val="0000EE"/>
            <w:u w:val="single"/>
          </w:rPr>
          <w:t>https://www.croydonclimateaction.com/about-us</w:t>
        </w:r>
      </w:hyperlink>
      <w:r>
        <w:t xml:space="preserve"> - Croydon Climate Action, founded in 2020, collaborates with local councils, businesses, schools, and communities to ensure Croydon’s future is climate-friendly. The group's core mission includes building a green and sustainable future for Croydon, engaging the community in raising awareness of the climate and ecological emergency, working with local authorities to shape climate-related policy, and leading campaigns and events that showcase the community’s efforts towards a sustainable future. The organisation actively works on the United Nations’ Sustainable Development Goals and upholds human rights.</w:t>
      </w:r>
      <w:r/>
    </w:p>
    <w:p>
      <w:pPr>
        <w:pStyle w:val="ListNumber"/>
        <w:spacing w:line="240" w:lineRule="auto"/>
        <w:ind w:left="720"/>
      </w:pPr>
      <w:r/>
      <w:hyperlink r:id="rId16">
        <w:r>
          <w:rPr>
            <w:color w:val="0000EE"/>
            <w:u w:val="single"/>
          </w:rPr>
          <w:t>https://www.croydonclimateaction.com/croydon-mayoral-pledge-2022</w:t>
        </w:r>
      </w:hyperlink>
      <w:r>
        <w:t xml:space="preserve"> - In 2022, the Croydon Green Network, including Croydon Climate Action, developed the Croydon Mayor’s Climate Crisis Pledge, inviting Croydon Mayoral candidates to support it. The pledge embodies the voice of Croydon residents and is expressed in the five priority areas and 23 recommendations of the Croydon Climate Crisis Commission Report. The initiative aims to ensure that the council's climate action plan aligns with community priorities and holds elected officials accountable for implementing effective climate policies.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south-london-council-declared-climate-32746326" TargetMode="External"/><Relationship Id="rId11" Type="http://schemas.openxmlformats.org/officeDocument/2006/relationships/hyperlink" Target="https://news.croydon.gov.uk/croydon-adopts-carbon-neutral-action-plan-and-launches-sustainability-campaign/" TargetMode="External"/><Relationship Id="rId12" Type="http://schemas.openxmlformats.org/officeDocument/2006/relationships/hyperlink" Target="https://news.croydon.gov.uk/climate-crisis-commission-launch-moves-croydon-closer-to-carbon-neutral-ambition/" TargetMode="External"/><Relationship Id="rId13" Type="http://schemas.openxmlformats.org/officeDocument/2006/relationships/hyperlink" Target="https://www.croydonclimateaction.com/united-for-warmer-homes" TargetMode="External"/><Relationship Id="rId14" Type="http://schemas.openxmlformats.org/officeDocument/2006/relationships/hyperlink" Target="https://news.croydon.gov.uk/croydons-climate-commission-sets-out-focus-for-tackling-climate-change/" TargetMode="External"/><Relationship Id="rId15" Type="http://schemas.openxmlformats.org/officeDocument/2006/relationships/hyperlink" Target="https://www.croydonclimateaction.com/about-us" TargetMode="External"/><Relationship Id="rId16" Type="http://schemas.openxmlformats.org/officeDocument/2006/relationships/hyperlink" Target="https://www.croydonclimateaction.com/croydon-mayoral-pledge-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