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Wandsworth Council ordered to pay over £10,000 after failures leave woman homeless and unsupported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Wandsworth Council’s recent payout of over £10,000 in compensation to a woman left homeless and unsupported is yet another illustration of the widespread failures endemic within local government housing services. The findings from the Local Government and Social Care Ombudsman reveal a litany of incompetence and mismanagement that have caused real hardship for residents, underscore systemic issues, and question the council’s capacity to fulfill its statutory duties.</w:t>
      </w:r>
      <w:r/>
    </w:p>
    <w:p>
      <w:r/>
      <w:r>
        <w:t>The case involves a woman, referred to as Mrs X, who sought help after receiving a section 21 eviction notice. Despite initial assurances from the council to prevent her homelessness, the delays and administrative errors that followed demonstrate a gross failure to act swiftly and effectively. The council’s procrastination—delaying referral to the private rented sector team by three months and failing to accept their duty until eleven months after the notice was served—highlight their failure to prioritize residents’ needs. Such neglect leaves vulnerable individuals in limbo, often thrust into a cycle of homelessness, hardship, and distress — well below acceptable standards.</w:t>
      </w:r>
      <w:r/>
    </w:p>
    <w:p>
      <w:r/>
      <w:r>
        <w:t>This case isn’t an isolated incident. Wandsworth Council’s repeated history of mishandling homelessness cases—misleading applicants about their housing status, delaying emergency accommodations, and offering unsuitable temporary housing—exposes a systemic breakdown in accountability and competence. These issues are emblematic of a broader housing crisis driven by bureaucratic inertia, disregard for residents’ urgent needs, and a lack of strategic oversight.</w:t>
      </w:r>
      <w:r/>
    </w:p>
    <w:p>
      <w:r/>
      <w:r>
        <w:t>Despite of the council’s veneer of “internal improvements” and promises to learn from previous failures, the reality remains bleak for many vulnerable households. The repeated failures in communication, timely responses, and proper assessment reflect an administration struggling to deliver on its fundamental responsibilities. The fact that families are being forced into unsuitable hotels, living in unsafe conditions, or enduring prolonged uncertainty underscores the urgent need for reform.</w:t>
      </w:r>
      <w:r/>
    </w:p>
    <w:p>
      <w:r/>
      <w:r>
        <w:t>The response from authorities continues to suggest a complacency that is unacceptable given the scale of housing insecurity faced by working families and vulnerable residents. This pattern of failure confirms that the system needs a complete overhaul—one that prioritizes duty of care, cuts through bureaucratic red tape, and emphasizes swift, transparent action to prevent the cycle of homelessness from perpetuating further. Public trust in local authorities’ ability to manage this crisis is waning—without decisive leadership and accountability, the situation will only deteriorate further.</w:t>
      </w:r>
      <w:r/>
    </w:p>
    <w:p>
      <w:r/>
      <w:r>
        <w:t>For the opposition and those concerned with grassroots accountability, cases like Mrs X’s serve as a stark reminder of why reform is desperately needed and why current efforts are insufficient. Local authorities must be held accountable for their failings, and urgent reforms are essential: implementing strict caps on temporary accommodation, ensuring statutory duties are not sidestepped by bureaucratic delay, and demanding timely repairs and support services that protect vulnerable residents.</w:t>
      </w:r>
      <w:r/>
    </w:p>
    <w:p>
      <w:r/>
      <w:r>
        <w:t>Until fundamental changes are made, residents will continue to endure the fallout from this broken system—costly, unsafe, and unfair. It is time to put the interests of the most vulnerable first and demand a housing system that works for everyone, not just the bureaucracy.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https://www.mylondon.news/news/south-london-news/south-london-woman-evicted-landlord-32756445</w:t>
        </w:r>
      </w:hyperlink>
      <w:r>
        <w:t xml:space="preserve"> - Please view link - unable to able to access data</w:t>
      </w:r>
      <w:r/>
    </w:p>
    <w:p>
      <w:pPr>
        <w:pStyle w:val="ListNumber"/>
        <w:spacing w:line="240" w:lineRule="auto"/>
        <w:ind w:left="720"/>
      </w:pPr>
      <w:r/>
      <w:hyperlink r:id="rId11">
        <w:r>
          <w:rPr>
            <w:color w:val="0000EE"/>
            <w:u w:val="single"/>
          </w:rPr>
          <w:t>https://www.wandsworthsw18.com/page/shared/common/ldrswandshousing036.htm</w:t>
        </w:r>
      </w:hyperlink>
      <w:r>
        <w:t xml:space="preserve"> - In January 2025, Wandsworth Council was found to have miscalculated a woman's affordability for a rent increase, leading her to sign an unaffordable tenancy agreement. The council agreed to pay £1,000 for the financial inconvenience caused and covered the rent arrears of £1,894. The Local Government and Social Care Ombudsman found that the council failed to consider whether the woman was subject to a benefit cap, resulting in an unaffordable rent increase. The council accepted the faults and took steps to prevent similar issues in the future.</w:t>
      </w:r>
      <w:r/>
    </w:p>
    <w:p>
      <w:pPr>
        <w:pStyle w:val="ListNumber"/>
        <w:spacing w:line="240" w:lineRule="auto"/>
        <w:ind w:left="720"/>
      </w:pPr>
      <w:r/>
      <w:hyperlink r:id="rId12">
        <w:r>
          <w:rPr>
            <w:color w:val="0000EE"/>
            <w:u w:val="single"/>
          </w:rPr>
          <w:t>https://www.wandsworthsw18.com/page/shared/common/ldrswandshousing026.htm</w:t>
        </w:r>
      </w:hyperlink>
      <w:r>
        <w:t xml:space="preserve"> - In January 2024, Wandsworth Council was found to have misled a woman about her chances of being rehoused. The council incorrectly informed her multiple times that she was second in the queue for a two-bedroom property, leading to raised expectations. The Local Government and Social Care Ombudsman found that the council's repeated failure to correct its mistake caused the woman significant distress and uncertainty for over two years. The council was ordered to apologise and pay £1,000 for the avoidable distress caused.</w:t>
      </w:r>
      <w:r/>
    </w:p>
    <w:p>
      <w:pPr>
        <w:pStyle w:val="ListNumber"/>
        <w:spacing w:line="240" w:lineRule="auto"/>
        <w:ind w:left="720"/>
      </w:pPr>
      <w:r/>
      <w:hyperlink r:id="rId13">
        <w:r>
          <w:rPr>
            <w:color w:val="0000EE"/>
            <w:u w:val="single"/>
          </w:rPr>
          <w:t>https://www.wandsworthsw18.com/page/shared/common/ldrswandshousing027.htm</w:t>
        </w:r>
      </w:hyperlink>
      <w:r>
        <w:t xml:space="preserve"> - In January 2024, a watchdog found that Wandsworth Council might have wrongly excluded people judged to be 'intentionally homeless' from joining its housing waiting list. The Local Government and Social Care Ombudsman discovered that the council's housing allocations scheme implied that applicants found to be intentionally homeless did not qualify to join the scheme unless the council decided otherwise in individual cases. The council agreed to review applications from 11 'intentionally homeless' households excluded from the scheme in the last two years.</w:t>
      </w:r>
      <w:r/>
    </w:p>
    <w:p>
      <w:pPr>
        <w:pStyle w:val="ListNumber"/>
        <w:spacing w:line="240" w:lineRule="auto"/>
        <w:ind w:left="720"/>
      </w:pPr>
      <w:r/>
      <w:hyperlink r:id="rId14">
        <w:r>
          <w:rPr>
            <w:color w:val="0000EE"/>
            <w:u w:val="single"/>
          </w:rPr>
          <w:t>https://www.wandsworthsw18.com/page/shared/common/ldrswandshousing039.htm</w:t>
        </w:r>
      </w:hyperlink>
      <w:r>
        <w:t xml:space="preserve"> - In August 2025, a woman was left sofa surfing and sleeping on public transport after Wandsworth Council delayed placing her in emergency accommodation. The Local Government and Social Care Ombudsman found that the council should have housed the woman in July 2024 but did not do so until September. The delays caused the woman distress as she was deprived of suitable accommodation, leading her to sleep in dirty conditions. The council was found at fault for not completing repair work to the woman's property, which left her with water and sewage problems.</w:t>
      </w:r>
      <w:r/>
    </w:p>
    <w:p>
      <w:pPr>
        <w:pStyle w:val="ListNumber"/>
        <w:spacing w:line="240" w:lineRule="auto"/>
        <w:ind w:left="720"/>
      </w:pPr>
      <w:r/>
      <w:hyperlink r:id="rId15">
        <w:r>
          <w:rPr>
            <w:color w:val="0000EE"/>
            <w:u w:val="single"/>
          </w:rPr>
          <w:t>https://www.wandsworthsw18.com/page/shared/common/ldrswandshousing018.htm</w:t>
        </w:r>
      </w:hyperlink>
      <w:r>
        <w:t xml:space="preserve"> - In May 2023, a Wandsworth resident was forced to borrow cash from family and friends to pay for hotels for more than five months after he was evicted and the council failed to arrange interim accommodation. The Local Government and Social Care Ombudsman found that the council failed to respond to the man's request for housing benefits to help with hotel costs while he was homeless. The council agreed to apologise, pay him £8,733 in total, and make service improvements.</w:t>
      </w:r>
      <w:r/>
    </w:p>
    <w:p>
      <w:pPr>
        <w:pStyle w:val="ListNumber"/>
        <w:spacing w:line="240" w:lineRule="auto"/>
        <w:ind w:left="720"/>
      </w:pPr>
      <w:r/>
      <w:hyperlink r:id="rId16">
        <w:r>
          <w:rPr>
            <w:color w:val="0000EE"/>
            <w:u w:val="single"/>
          </w:rPr>
          <w:t>https://www.wandsworthsw18.com/page/shared/common/ldrswandshousing022.htm</w:t>
        </w:r>
      </w:hyperlink>
      <w:r>
        <w:t xml:space="preserve"> - In October 2023, Wandsworth Council was ordered to pay a homeless family £900 after offering them four unsuitable properties in just over three weeks, including a home with only one bedroom. The Local Government and Social Care Ombudsman found that the council placed the family in a hotel with no cooking or laundry facilities for nearly five weeks. The council accepted the ombudsman's recommendations and agreed to pay the mother £900 for the distress caused.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south-london-woman-evicted-landlord-32756445" TargetMode="External"/><Relationship Id="rId11" Type="http://schemas.openxmlformats.org/officeDocument/2006/relationships/hyperlink" Target="https://www.wandsworthsw18.com/page/shared/common/ldrswandshousing036.htm" TargetMode="External"/><Relationship Id="rId12" Type="http://schemas.openxmlformats.org/officeDocument/2006/relationships/hyperlink" Target="https://www.wandsworthsw18.com/page/shared/common/ldrswandshousing026.htm" TargetMode="External"/><Relationship Id="rId13" Type="http://schemas.openxmlformats.org/officeDocument/2006/relationships/hyperlink" Target="https://www.wandsworthsw18.com/page/shared/common/ldrswandshousing027.htm" TargetMode="External"/><Relationship Id="rId14" Type="http://schemas.openxmlformats.org/officeDocument/2006/relationships/hyperlink" Target="https://www.wandsworthsw18.com/page/shared/common/ldrswandshousing039.htm" TargetMode="External"/><Relationship Id="rId15" Type="http://schemas.openxmlformats.org/officeDocument/2006/relationships/hyperlink" Target="https://www.wandsworthsw18.com/page/shared/common/ldrswandshousing018.htm" TargetMode="External"/><Relationship Id="rId16" Type="http://schemas.openxmlformats.org/officeDocument/2006/relationships/hyperlink" Target="https://www.wandsworthsw18.com/page/shared/common/ldrswandshousing02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