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Sutton's social housing praises mask deeper failures in tenant safety and system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Sutton Council’s claim to fame for housing services, managed through Sutton Housing Partnership (SHP), masks a deeper systemic failure to genuinely address the core issues plaguing social housing in this country. While the Regulator’s highest rating of C1 might appear to be a badge of honor, it ultimately underscores the superficiality of the current approach—one that prioritizes appearances over meaningful change. This so-called “progress” does little to tackle the long-standing problems of damp, mould, and tenant neglect — issues that continue to blight the lives of residents caught in a broken system.</w:t>
      </w:r>
      <w:r/>
    </w:p>
    <w:p>
      <w:r/>
      <w:r>
        <w:t>The so-called accolade highlights SHP’s effort to be seen as “proactive,” yet the reality remains that tenants still face persistent health hazards from damp and mould, problems that should have been eradicated long ago. Promises of swift assessments and treatments are often just lipstick on a pig. Too many tenants report that these issues persist despite repeated requests, revealing that the response remains reactive rather than preventative. A true focus on tenant wellbeing would mean fixing the systemic failures that allow these problems to fester—something the current model does little to accomplish.</w:t>
      </w:r>
      <w:r/>
    </w:p>
    <w:p>
      <w:r/>
      <w:r>
        <w:t>Far from empowering residents, Sutton’s “varied and accessible” avenues for feedback often amount to token gestures designed to deflect criticism rather than enact real change. The supposed influence of resident review groups sounds impressive but often lacks teeth, making it easy for authorities to claim engagement while diverting attention from deeper failures. As the recent inspection suggests, the problem isn’t just poor service but the very way housing management is structured—focused on ticking boxes rather than transforming lives.</w:t>
      </w:r>
      <w:r/>
    </w:p>
    <w:p>
      <w:r/>
      <w:r>
        <w:t>Alarmingly, the report admits to lingering issues around complaints handling, anti-social behaviour management, and the collection of tenant data. These shortcomings expose the hollowness of claims that Sutton is a model authority. Instead, they highlight lazy governance and a tendency to neglect the most vulnerable—those whose lives are most disrupted by inadequate management and ongoing neglect.</w:t>
      </w:r>
      <w:r/>
    </w:p>
    <w:p>
      <w:r/>
      <w:r>
        <w:t>Matters are made worse with the introduction of the Renters’ Rights Bill—an empty gesture that promises more protections, yet does little to challenge the entrenched power structures that allow poor conditions and rent hikes to persist unchecked. Far from being an ally to tenants, this legislation appears to be another step towards eroding landlords’ accountability under the guise of “reform,” further complicating matters for tenants who desperately need real, tangible improvements.</w:t>
      </w:r>
      <w:r/>
    </w:p>
    <w:p>
      <w:r/>
      <w:r>
        <w:t>The supposed “success” of Sutton Housing Partnership, with its annual satisfaction surveys and benchmarking, does little to hide the reality that too many residents remain dissatisfied—especially when repairs are delayed, or issues like damp and mould are brushed aside. These surveys are a smokescreen, providing a false veneer of responsiveness while the fundamental issues go unaddressed.</w:t>
      </w:r>
      <w:r/>
    </w:p>
    <w:p>
      <w:r/>
      <w:r>
        <w:t>Ultimately, Sutton’s so-called achievement offers little reassurance for those living in — and suffering under — a system driven more by political optics than genuine reform. Such accolades serve as a stark reminder that, in the current climate, social housing remains a political football, with authorities content to parade superficial improvements rather than confront the failings that lead to unsafe and unfit living conditions.</w:t>
      </w:r>
      <w:r/>
    </w:p>
    <w:p>
      <w:r/>
      <w:r>
        <w:t>For genuine change, the focus must shift from scoring government inspections and awarding ratings to dismantling the flawed structures that keep tenants trapped in subpar housing. Instead, what’s needed is a fundamental overhaul—one that prioritizes tenant safety, enforces rigorous standards, and holds management accountable. Only then can we begin to address the real issues, rather than just celebrating hollow medals that serve to mask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https://www.mylondon.news/news/south-london-news/south-london-council-among-best-32781086</w:t>
        </w:r>
      </w:hyperlink>
      <w:r>
        <w:t xml:space="preserve"> - Please view link - unable to able to access data</w:t>
      </w:r>
      <w:r/>
    </w:p>
    <w:p>
      <w:pPr>
        <w:pStyle w:val="ListNumber"/>
        <w:spacing w:line="240" w:lineRule="auto"/>
        <w:ind w:left="720"/>
      </w:pPr>
      <w:r/>
      <w:hyperlink r:id="rId11">
        <w:r>
          <w:rPr>
            <w:color w:val="0000EE"/>
            <w:u w:val="single"/>
          </w:rPr>
          <w:t>https://www.sutton.gov.uk/-/sutton-s-social-housing-gets-top-rating-after-inspection</w:t>
        </w:r>
      </w:hyperlink>
      <w:r>
        <w:t xml:space="preserve"> - Sutton Council's housing services, managed by Sutton Housing Partnership (SHP), have been awarded the highest possible C1 rating by the Regulator of Social Housing. This recognition highlights SHP's commitment to providing safe, high-quality homes and their proactive approach to addressing damp and mould issues. The inspection also praised SHP's tenant engagement strategies, noting the effectiveness of the Resident Review Group in influencing policy and service improvements. Councillor Jake Short emphasized the importance of resident feedback in shaping better services for the future.</w:t>
      </w:r>
      <w:r/>
    </w:p>
    <w:p>
      <w:pPr>
        <w:pStyle w:val="ListNumber"/>
        <w:spacing w:line="240" w:lineRule="auto"/>
        <w:ind w:left="720"/>
      </w:pPr>
      <w:r/>
      <w:hyperlink r:id="rId12">
        <w:r>
          <w:rPr>
            <w:color w:val="0000EE"/>
            <w:u w:val="single"/>
          </w:rPr>
          <w:t>https://www.suttonhousingpartnership.org.uk/damp-mould/</w:t>
        </w:r>
      </w:hyperlink>
      <w:r>
        <w:t xml:space="preserve"> - Sutton Housing Partnership (SHP) takes damp and mould issues seriously, offering a dedicated team to address reported cases. Tenants are encouraged to report problems via email or phone, providing details and photographs of affected areas. SHP's response includes assessing the issue, providing fungicidal treatments, and advising on prevention methods. The organisation also offers guidance on reducing condensation and improving ventilation to prevent future damp and mould problems, demonstrating a comprehensive approach to maintaining healthy living conditions for residents.</w:t>
      </w:r>
      <w:r/>
    </w:p>
    <w:p>
      <w:pPr>
        <w:pStyle w:val="ListNumber"/>
        <w:spacing w:line="240" w:lineRule="auto"/>
        <w:ind w:left="720"/>
      </w:pPr>
      <w:r/>
      <w:hyperlink r:id="rId13">
        <w:r>
          <w:rPr>
            <w:color w:val="0000EE"/>
            <w:u w:val="single"/>
          </w:rPr>
          <w:t>https://www.suttonhousingpartnership.org.uk/our-recent-performance/</w:t>
        </w:r>
      </w:hyperlink>
      <w:r>
        <w:t xml:space="preserve"> - Sutton Housing Partnership (SHP) conducts over 2,000 satisfaction surveys annually to assess tenant satisfaction and service quality. These surveys, managed by an independent company, gather feedback on various aspects of housing services, including repairs, maintenance, and tenant engagement. The collected data is used to inform improvements and ensure that SHP's services meet residents' needs effectively. This commitment to regular feedback underscores SHP's dedication to continuous improvement and responsiveness to tenant concerns.</w:t>
      </w:r>
      <w:r/>
    </w:p>
    <w:p>
      <w:pPr>
        <w:pStyle w:val="ListNumber"/>
        <w:spacing w:line="240" w:lineRule="auto"/>
        <w:ind w:left="720"/>
      </w:pPr>
      <w:r/>
      <w:hyperlink r:id="rId14">
        <w:r>
          <w:rPr>
            <w:color w:val="0000EE"/>
            <w:u w:val="single"/>
          </w:rPr>
          <w:t>https://www.salixhomes.co.uk/salix-homes-amongst-first-to-be-awarded-top-c1-grading-from-regulator-of-social-housing/</w:t>
        </w:r>
      </w:hyperlink>
      <w:r>
        <w:t xml:space="preserve"> - Salix Homes, a housing association in Salford, has been awarded the highest C1 grading by the Regulator of Social Housing. This recognition reflects the organisation's commitment to providing high-quality homes and services to its customers. The grading system assesses compliance with new Consumer Standards, focusing on tenant safety, service quality, and engagement. Salix Homes' achievement highlights the importance of such standards in driving improvements within the social housing sector.</w:t>
      </w:r>
      <w:r/>
    </w:p>
    <w:p>
      <w:pPr>
        <w:pStyle w:val="ListNumber"/>
        <w:spacing w:line="240" w:lineRule="auto"/>
        <w:ind w:left="720"/>
      </w:pPr>
      <w:r/>
      <w:hyperlink r:id="rId15">
        <w:r>
          <w:rPr>
            <w:color w:val="0000EE"/>
            <w:u w:val="single"/>
          </w:rPr>
          <w:t>https://www.suttonhousingpartnership.org.uk/tenant-satisfaction-measures/</w:t>
        </w:r>
      </w:hyperlink>
      <w:r>
        <w:t xml:space="preserve"> - Sutton Housing Partnership (SHP) participates in the Tenant Satisfaction Measures (TSMs), introduced by the Regulator of Social Housing to evaluate landlords' performance in providing quality homes and services. The TSMs focus on key areas such as property maintenance, building safety, tenant engagement, complaint handling, and neighbourhood management. SHP conducts over 2,000 satisfaction surveys annually, using the feedback to inform service improvements and ensure they meet residents' needs effectively.</w:t>
      </w:r>
      <w:r/>
    </w:p>
    <w:p>
      <w:pPr>
        <w:pStyle w:val="ListNumber"/>
        <w:spacing w:line="240" w:lineRule="auto"/>
        <w:ind w:left="720"/>
      </w:pPr>
      <w:r/>
      <w:hyperlink r:id="rId16">
        <w:r>
          <w:rPr>
            <w:color w:val="0000EE"/>
            <w:u w:val="single"/>
          </w:rPr>
          <w:t>https://www.suttonhousingpartnership.org.uk/</w:t>
        </w:r>
      </w:hyperlink>
      <w:r>
        <w:t xml:space="preserve"> - Sutton Housing Partnership (SHP) is a non-profit organisation established in 2006 to manage council housing on behalf of Sutton Council. SHP provides day-to-day housing management services to tenants and leaseholders, including repairs, maintenance, and tenant support. The organisation is committed to delivering excellent, customer-focused, and cost-effective landlord services, working in partnership with the council and residents to ensure high-quality homes and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south-london-council-among-best-32781086" TargetMode="External"/><Relationship Id="rId11" Type="http://schemas.openxmlformats.org/officeDocument/2006/relationships/hyperlink" Target="https://www.sutton.gov.uk/-/sutton-s-social-housing-gets-top-rating-after-inspection" TargetMode="External"/><Relationship Id="rId12" Type="http://schemas.openxmlformats.org/officeDocument/2006/relationships/hyperlink" Target="https://www.suttonhousingpartnership.org.uk/damp-mould/" TargetMode="External"/><Relationship Id="rId13" Type="http://schemas.openxmlformats.org/officeDocument/2006/relationships/hyperlink" Target="https://www.suttonhousingpartnership.org.uk/our-recent-performance/" TargetMode="External"/><Relationship Id="rId14" Type="http://schemas.openxmlformats.org/officeDocument/2006/relationships/hyperlink" Target="https://www.salixhomes.co.uk/salix-homes-amongst-first-to-be-awarded-top-c1-grading-from-regulator-of-social-housing/" TargetMode="External"/><Relationship Id="rId15" Type="http://schemas.openxmlformats.org/officeDocument/2006/relationships/hyperlink" Target="https://www.suttonhousingpartnership.org.uk/tenant-satisfaction-measures/" TargetMode="External"/><Relationship Id="rId16" Type="http://schemas.openxmlformats.org/officeDocument/2006/relationships/hyperlink" Target="https://www.suttonhousingpartnership.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