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Hillingdon residents face rising chaos amid asylum policy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borough of Hillingdon, long celebrated for its vibrant community life centered around Heathrow Airport, now finds itself on the brink of chaos due to Britain’s disgraceful asylum policies. This once-stable suburb has been overwhelmed by masses of unvetted migrants, with local resources pushed to breaking point as the government’s reckless open-door approach continues to unleash unprecedented pressures. Currently, Hillingdon boasts the highest proportion of asylum seekers per capita in the country—97 per 10,000 residents—housing nearly one in ten of all migrants dumped into hotels nationwide, with little regard for the community’s welfare or the local taxpayers footing the bill.</w:t>
      </w:r>
      <w:r/>
    </w:p>
    <w:p>
      <w:r/>
      <w:r>
        <w:t>The crisis deepened after the recent arrival of over 600 Chagossian individuals, a result of a botched government deal ceding control of the Chagos Islands to Mauritius. Since July 2024, Heathrow has become a pipeline for these new arrivals, prompting a scale of migration that local authorities simply cannot handle. Hillingdon Council estimates it will be forced to spend close to £2 million this year alone on accommodation and support—funds that should be reserved for their communities, not for subsidizing the government’s failed policy. Overall, the council’s asylum-related housing expenditure has skyrocketed to £18 million, a staggering amount driven by the obligation to care for those evicted from poorly run Home Office hotels. The government’s decision to only fund the first ten days of accommodation leaves local councils to absorb long-term costs they cannot sustain, effectively shifting the crisis onto overstretched local services.</w:t>
      </w:r>
      <w:r/>
    </w:p>
    <w:p>
      <w:r/>
      <w:r>
        <w:t>This reckless mismanagement has dire consequences. Just this week, tragedy struck when Wayne Broadhurst, aged 49, was fatally stabbed by an Afghan asylum seeker in Uxbridge. This appalling act shines a distressing spotlight on the failure of government policies to ensure community safety. Increasing violence and disorder are ceaselessly linked to poorly managed migrant hotspots, with residents voicing alarm over the breakdown of local cohesion. Campaigners highlight a disturbing rise in anti-social behaviour, and a local Sikh shopkeeper described how the once peaceful area feels increasingly volatile and unsafe—an outcome of the government’s blatant disregard for community stability.</w:t>
      </w:r>
      <w:r/>
    </w:p>
    <w:p>
      <w:r/>
      <w:r>
        <w:t>Local leaders and MPs have pleaded for urgent intervention, but all too often their calls have fallen on deaf ears. Ian Edwards, the Conservative leader of Hillingdon Council, has condemned the current system as fundamentally flawed—an unfair burden placed on local taxpayers while private contractors and immigration firms profiteer from these destabilizing policies. Councillor Steve Tuckwell warned of imminent "unsustainable financial pressures," as the council struggles with mounting social care, housing costs, and inflation. Despite requesting exceptional financial support from Westminster, the government remains indifferent, forcing councils like Hillingdon to drown in deficits while the national crisis worsens.</w:t>
      </w:r>
      <w:r/>
    </w:p>
    <w:p>
      <w:r/>
      <w:r>
        <w:t>Meanwhile, the Home Office’s vague assurances do little to hide the fact that their policies are wildly ineffective. Instead of addressing the root causes of illegal migration and funding local authorities adequately, Westminster continues to push the problem onto overwhelmed communities. The government’s approach, which includes dumping evicted asylum seekers unprepared onto boroughs without future support, reveals a fundamental lack of accountability and a failure to prioritize law and order. Local MPs have condemned these policies sharply, blaming Labour’s lenient reforms for exacerbating the situation—faster housing rights have only incentivized more migration, with no regard for the strain on infrastructure or the safety of residents.</w:t>
      </w:r>
      <w:r/>
    </w:p>
    <w:p>
      <w:r/>
      <w:r>
        <w:t>In truth, the collapse of Hillingdon’s community reflects a broader failure of national governance—an abandonment of sovereign borders, a recklessness that prioritizes political optics over public safety, and an immigration system that rewards chaos rather than control. As the council considers legal and financial measures to combat the fallout, it exposes a bitter reality: Britain’s border policies are destroying local communities, and the current government’s failure to act decisively threatens the very fabric of the nation’s suburban life. This crisis is no accident but a direct consequence of reckless, open-door policies that value political virtue over the safety, security, and integrity of the British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https://www.dailymail.co.uk/news/article-15241689/Migrants-tents-council-nearing-bankruptcy-tensions-streets-Life-Britains-asylum-hotspot-father-stabbed-death.html?ns_mchannel=rss&amp;ns_campaign=1490&amp;ito=1490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https://www.hillingdon.gov.uk/article/14770/Council-seeks-Exceptional-Financial-Support-due-to-unprecedented-national-pressures</w:t>
        </w:r>
      </w:hyperlink>
      <w:r>
        <w:t xml:space="preserve"> - Hillingdon Council is seeking Exceptional Financial Support from the government due to unprecedented national pressures. The council faces significant financial strain from rising inflation, increased demand in social care and housing, and additional costs related to supporting former asylum seekers and Chagossians arriving via Heathrow Airport. Despite efforts to maintain high-quality services with minimal charges to residents, the council is now exploring additional financial support to address these challenges.</w:t>
      </w:r>
      <w:r/>
    </w:p>
    <w:p>
      <w:pPr>
        <w:pStyle w:val="ListNumber"/>
        <w:spacing w:line="240" w:lineRule="auto"/>
        <w:ind w:left="720"/>
      </w:pPr>
      <w:r/>
      <w:hyperlink r:id="rId12">
        <w:r>
          <w:rPr>
            <w:color w:val="0000EE"/>
            <w:u w:val="single"/>
          </w:rPr>
          <w:t>https://feeds.bbci.co.uk/news/articles/c9q07edx148o</w:t>
        </w:r>
      </w:hyperlink>
      <w:r>
        <w:t xml:space="preserve"> - Hillingdon Council is calling for more government funding to support asylum seekers, as it struggles to accommodate more than double the national threshold. The borough has a much higher number than average partly because of the large number of hotels near Heathrow Airport. Once asylum seekers are evicted from this accommodation by the Home Office, the responsibility for them passes to the local council. The Home Office has said it 'remains committed to working closely with local authorities to work towards a fair and equitable spread of accommodation'.</w:t>
      </w:r>
      <w:r/>
    </w:p>
    <w:p>
      <w:pPr>
        <w:pStyle w:val="ListNumber"/>
        <w:spacing w:line="240" w:lineRule="auto"/>
        <w:ind w:left="720"/>
      </w:pPr>
      <w:r/>
      <w:hyperlink r:id="rId13">
        <w:r>
          <w:rPr>
            <w:color w:val="0000EE"/>
            <w:u w:val="single"/>
          </w:rPr>
          <w:t>https://www.hillingdon.gov.uk/article/14584/Council-calls-for-fairer-funding-to-support-asylum-seekers</w:t>
        </w:r>
      </w:hyperlink>
      <w:r>
        <w:t xml:space="preserve"> - Hillingdon Council is campaigning for fairer government funding to address the significant financial pressures it is experiencing due to the high number of asylum seekers it supports, as well as the increasing number of Chagossian UK nationals arriving at Heathrow that require public assistance. The council is accommodating nearly one in 10 of all migrants housed in hotels across the country, and there are currently approximately 3,000 asylum seekers placed into accommodation by the Home Office, more than double the government's own national threshold.</w:t>
      </w:r>
      <w:r/>
    </w:p>
    <w:p>
      <w:pPr>
        <w:pStyle w:val="ListNumber"/>
        <w:spacing w:line="240" w:lineRule="auto"/>
        <w:ind w:left="720"/>
      </w:pPr>
      <w:r/>
      <w:hyperlink r:id="rId14">
        <w:r>
          <w:rPr>
            <w:color w:val="0000EE"/>
            <w:u w:val="single"/>
          </w:rPr>
          <w:t>https://www.hillingdon.gov.uk/article/14733/Council-calls-on-government-to-refund-asylum-support-costs</w:t>
        </w:r>
      </w:hyperlink>
      <w:r>
        <w:t xml:space="preserve"> - Hillingdon Council has demanded that the government ends the eviction of former asylum seekers from hotels in the borough without future support and accommodation being secured and funded by the Home Office and refunds the cost to the council of providing support. The council is also calling on the borough's three MPs to work with the government to secure immediate funding for these costs to date and for the responsibility for supporting and accommodating those evicted from hotels in the borough to be equitably shared nationally.</w:t>
      </w:r>
      <w:r/>
    </w:p>
    <w:p>
      <w:pPr>
        <w:pStyle w:val="ListNumber"/>
        <w:spacing w:line="240" w:lineRule="auto"/>
        <w:ind w:left="720"/>
      </w:pPr>
      <w:r/>
      <w:hyperlink r:id="rId15">
        <w:r>
          <w:rPr>
            <w:color w:val="0000EE"/>
            <w:u w:val="single"/>
          </w:rPr>
          <w:t>https://www.standard.co.uk/news/politics/london-hillingdon-council-chagos-islands-arrival-homelessness-heathrow-b1251526.html</w:t>
        </w:r>
      </w:hyperlink>
      <w:r>
        <w:t xml:space="preserve"> - Hillingdon Council is facing increasing pressure due to a surge in arrivals from the Chagos Islands, with 621 individuals (168 families) of Chagossian descent arriving via Heathrow since July 2024. Most have no accommodation planned, and the local authority warned it is forcing already strained support services to 'breaking point'. The town hall predicts it will now spend up to £2 million of council taxpayer cash on the arrivals by the end of the year.</w:t>
      </w:r>
      <w:r/>
    </w:p>
    <w:p>
      <w:pPr>
        <w:pStyle w:val="ListNumber"/>
        <w:spacing w:line="240" w:lineRule="auto"/>
        <w:ind w:left="720"/>
      </w:pPr>
      <w:r/>
      <w:hyperlink r:id="rId16">
        <w:r>
          <w:rPr>
            <w:color w:val="0000EE"/>
            <w:u w:val="single"/>
          </w:rPr>
          <w:t>https://www.independent.co.uk/news/uk/home-news/asylum-seekers-housing-hillingdon-council-chagos-b2756674.html</w:t>
        </w:r>
      </w:hyperlink>
      <w:r>
        <w:t xml:space="preserve"> - A Tory-run council with the highest concentration of asylum seekers in the country is considering legal action against the Labour government after it was refused a claim for more money for housing. Hillingdon accommodates the highest proportion of asylum seekers – 94 in every 10,000 residents – in the UK because of the number of hotels near Heathrow Airport. Some 3,010 people are being supported by the Home Office, according to the latest figures, but when their cases are decided, they are evicted from six hotels in the borough and become the responsibility of Hillingdon Council.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41689/Migrants-tents-council-nearing-bankruptcy-tensions-streets-Life-Britains-asylum-hotspot-father-stabbed-death.html?ns_mchannel=rss&amp;ns_campaign=1490&amp;ito=1490" TargetMode="External"/><Relationship Id="rId11" Type="http://schemas.openxmlformats.org/officeDocument/2006/relationships/hyperlink" Target="https://www.hillingdon.gov.uk/article/14770/Council-seeks-Exceptional-Financial-Support-due-to-unprecedented-national-pressures" TargetMode="External"/><Relationship Id="rId12" Type="http://schemas.openxmlformats.org/officeDocument/2006/relationships/hyperlink" Target="https://feeds.bbci.co.uk/news/articles/c9q07edx148o" TargetMode="External"/><Relationship Id="rId13" Type="http://schemas.openxmlformats.org/officeDocument/2006/relationships/hyperlink" Target="https://www.hillingdon.gov.uk/article/14584/Council-calls-for-fairer-funding-to-support-asylum-seekers" TargetMode="External"/><Relationship Id="rId14" Type="http://schemas.openxmlformats.org/officeDocument/2006/relationships/hyperlink" Target="https://www.hillingdon.gov.uk/article/14733/Council-calls-on-government-to-refund-asylum-support-costs" TargetMode="External"/><Relationship Id="rId15" Type="http://schemas.openxmlformats.org/officeDocument/2006/relationships/hyperlink" Target="https://www.standard.co.uk/news/politics/london-hillingdon-council-chagos-islands-arrival-homelessness-heathrow-b1251526.html" TargetMode="External"/><Relationship Id="rId16" Type="http://schemas.openxmlformats.org/officeDocument/2006/relationships/hyperlink" Target="https://www.independent.co.uk/news/uk/home-news/asylum-seekers-housing-hillingdon-council-chagos-b275667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