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Reform UK’s populist promises face scrutiny amid UK’s fiscal crisis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Nigel Farage, leader of Reform UK, continues to champion a populist, anti-establishment agenda that challenges the very fabric of Britain’s economic and social policies. Promoting himself as the voice for hardline free-market policies, Farage has declared his party’s aim to be the “most pro-business, pro-entrepreneurship government” in modern British history. Yet, his rhetoric rings hollow amidst the UK’s ongoing fiscal crisis, which he and his party seem intent on exacerbating with reckless promises of tax cuts, regardless of the nation’s dire financial realities.</w:t>
      </w:r>
      <w:r/>
    </w:p>
    <w:p>
      <w:r/>
      <w:r>
        <w:t>Standing at Banking Hall in the City of London, Farage acknowledged that “significant tax cuts” are “not realistic at this current moment in time,” citing the UK’s crushing financial constraints—a pointed reminder of the fiscal mess left behind by misguided policies. While the proposal to abolish inheritance tax on family farms and small businesses might sound appealing to a certain voter base, such giveaways only serve to deepen inequality and divert resources from vital public services.</w:t>
      </w:r>
      <w:r/>
    </w:p>
    <w:p>
      <w:r/>
      <w:r>
        <w:t>Farage’s speech was also a bitter indictment of the UK’s post-Brexit regulatory landscape, which he claims has been “squandered” by a government he considers out of touch with business needs. Instead of fostering a deregulated environment that could stimulate growth, the UK now faces stifling red tape that deters investment and damages competitiveness—a failure of leadership that Farage vows to rectify by bringing “people with real business expertise” into government. Yet, given the party's history of promising sweeping reforms that come to nothing, skepticism remains high about whether they can deliver.</w:t>
      </w:r>
      <w:r/>
    </w:p>
    <w:p>
      <w:r/>
      <w:r>
        <w:t>Reform UK’s call to raise the personal tax allowance to £20,000—an initiative estimated to cost up to £80 billion annually—sounds promising in theory. But such policies are often smoke and mirrors, used to lure voters with the promise of more disposable income while neglecting the crushing debt the country faces. The party plans to offset these costs by eliminating wasteful government programs, including net zero climate initiatives and diversity campaigns, which many experts warn could undermine Britain’s commitments to sustainability and social cohesion. The Institute for Fiscal Studies has condemned these proposals as “problematic,” highlighting their hefty price tag and questionable priorities.</w:t>
      </w:r>
      <w:r/>
    </w:p>
    <w:p>
      <w:r/>
      <w:r>
        <w:t>Furthermore, Farage’s adjournment of a more modest saving estimate—at least £25 billion—by targeting welfare spending on foreign nationals, reveals a narrow and divisive approach to fiscal management that prioritizes xenophobic rhetoric over pragmatic solutions. His warning of an impending economic collapse by 2027 and his insistence that high earners must be retained at all costs seems more like fear-mongering than a coherent economic strategy. Such rhetoric ignores the systemic inequalities that perpetuate poverty and ignores the urgent need for comprehensive reforms.</w:t>
      </w:r>
      <w:r/>
    </w:p>
    <w:p>
      <w:r/>
      <w:r>
        <w:t>While Reform UK advocates for a leaner public sector and promises to personally review all disability claims—an approach that smacks of rollbacks on protections for vulnerable groups—the opposition rightly calls these policies reckless and divisive. Labour points to Reform UK’s record at local government, where promises of fiscal discipline have resulted in higher taxes and slashed services, exposing their true priorities: cutting public spending while funneling money into populist policies that serve their political agenda.</w:t>
      </w:r>
      <w:r/>
    </w:p>
    <w:p>
      <w:r/>
      <w:r>
        <w:t>Conservative critics have dismissed Reform UK’s economic credibility outright, condemning their plans as a “recurring cycle of broken promises” that would double down on austerity and austerity’s social costs. Their inability to produce credible savings alongside plans for more welfare spending and tax hikes on working families makes their policy proposals not just irresponsible but dangerous.</w:t>
      </w:r>
      <w:r/>
    </w:p>
    <w:p>
      <w:r/>
      <w:r>
        <w:t>Throughout the debate, Farage’s pragmatism appears superficial—just another election ploy cloaked in fiery rhetoric. His recent call for moderate income tax thresholds masks an underlying willingness to sacrifice public services on the altar of free-market dogma. Re-examining the minimum wage for young workers, he hints at further deregulation that could worsen working conditions and deepen economic inequality.</w:t>
      </w:r>
      <w:r/>
    </w:p>
    <w:p>
      <w:r/>
      <w:r>
        <w:t>The UK’s political landscape remains sharply divided, and Farage’s Reform UK—once dismissed as an insignificant minority—has been gaining ground among working-class voters disillusioned with established parties. However, their promises are increasingly revealed as farcical, with the potential to plunge Britain into deeper economic peril. As Labour and the mainstream parties grapple with steering the country through turbulent times, it’s clear that Reform UK’s brand of populist, anti-green, and anti-immigration rhetoric only serves to undermine genuine progress and social cohesion.</w:t>
      </w:r>
      <w:r/>
    </w:p>
    <w:p>
      <w:r/>
      <w:r>
        <w:t>In these turbulent times, Britain needs leadership rooted in responsible fiscal policy and social unity—not reckless cuts and divisive sloganeering. Reform UK’s scare-mongering and deregulation fantasies do little to address the nation's pressing economic challenges—they only threaten to plunge us further into chaos.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https://www.independent.co.uk/news/business/nigel-farage-london-lee-anderson-people-city-of-london-b2857472.html</w:t>
        </w:r>
      </w:hyperlink>
      <w:r>
        <w:t xml:space="preserve"> - Please view link - unable to able to access data</w:t>
      </w:r>
      <w:r/>
    </w:p>
    <w:p>
      <w:pPr>
        <w:pStyle w:val="ListNumber"/>
        <w:spacing w:line="240" w:lineRule="auto"/>
        <w:ind w:left="720"/>
      </w:pPr>
      <w:r/>
      <w:hyperlink r:id="rId11">
        <w:r>
          <w:rPr>
            <w:color w:val="0000EE"/>
            <w:u w:val="single"/>
          </w:rPr>
          <w:t>https://www.standard.co.uk/news/politics/nigel-farage-institute-for-fiscal-studies-london-city-of-london-nhs-b1256235.html</w:t>
        </w:r>
      </w:hyperlink>
      <w:r>
        <w:t xml:space="preserve"> - In a recent speech at Banking Hall in the City of London, Reform UK leader Nigel Farage acknowledged that substantial tax cuts are currently unrealistic due to the UK's financial situation. He proposed modest measures, such as removing inheritance tax from family farms and family-run businesses, and raising the income tax threshold to £20,000 to alleviate the '16-hour a week working debt trap' many individuals face. Farage also criticised the UK's handling of Brexit, stating that the opportunity to sensibly deregulate and become globally competitive has been squandered. He emphasised Reform UK's commitment to becoming the most pro-business, pro-entrepreneurship government in modern times. These proposals have sparked debate, with the Institute for Fiscal Studies highlighting potential financial challenges and Labour accusing Farage's plans of leading back to austerity.</w:t>
      </w:r>
      <w:r/>
    </w:p>
    <w:p>
      <w:pPr>
        <w:pStyle w:val="ListNumber"/>
        <w:spacing w:line="240" w:lineRule="auto"/>
        <w:ind w:left="720"/>
      </w:pPr>
      <w:r/>
      <w:hyperlink r:id="rId12">
        <w:r>
          <w:rPr>
            <w:color w:val="0000EE"/>
            <w:u w:val="single"/>
          </w:rPr>
          <w:t>https://www.accountancyage.com/2025/05/28/farage-promises-20k-tax-free-threshold-but-at-what-cost/</w:t>
        </w:r>
      </w:hyperlink>
      <w:r>
        <w:t xml:space="preserve"> - Nigel Farage, leader of Reform UK, has pledged to raise the personal tax-free allowance to £20,000, a move that the Institute for Fiscal Studies estimates could cost up to £80 billion annually. Farage argues that this increase would encourage individuals to transition from benefits to employment. To offset the cost, Reform UK plans to eliminate government programmes deemed wasteful, including net zero policies, diversity, equity, and inclusion initiatives, and asylum accommodation. Critics, however, question the feasibility and financial implications of these proposals.</w:t>
      </w:r>
      <w:r/>
    </w:p>
    <w:p>
      <w:pPr>
        <w:pStyle w:val="ListNumber"/>
        <w:spacing w:line="240" w:lineRule="auto"/>
        <w:ind w:left="720"/>
      </w:pPr>
      <w:r/>
      <w:hyperlink r:id="rId13">
        <w:r>
          <w:rPr>
            <w:color w:val="0000EE"/>
            <w:u w:val="single"/>
          </w:rPr>
          <w:t>https://www.gbnews.com/politics/christopher-hope-presses-nigel-farage-income-tax</w:t>
        </w:r>
      </w:hyperlink>
      <w:r>
        <w:t xml:space="preserve"> - In a recent interview, GB News Political Editor Christopher Hope questioned Nigel Farage on Reform UK's income tax pledge. Farage reiterated the commitment to raise the income tax threshold to £20,000 but acknowledged the financial challenges in implementing substantial tax cuts at this time. He also discussed potential adjustments to the minimum wage for young workers, suggesting that current rates might be too high, especially considering recent changes to National Insurance contribution thresholds. Farage's responses highlight the party's focus on balancing tax relief with fiscal responsibility.</w:t>
      </w:r>
      <w:r/>
    </w:p>
    <w:p>
      <w:pPr>
        <w:pStyle w:val="ListNumber"/>
        <w:spacing w:line="240" w:lineRule="auto"/>
        <w:ind w:left="720"/>
      </w:pPr>
      <w:r/>
      <w:hyperlink r:id="rId14">
        <w:r>
          <w:rPr>
            <w:color w:val="0000EE"/>
            <w:u w:val="single"/>
          </w:rPr>
          <w:t>https://apnews.com/article/2788160fd8cc084c7f032c46a5a31776</w:t>
        </w:r>
      </w:hyperlink>
      <w:r>
        <w:t xml:space="preserve"> - UK Prime Minister Keir Starmer has criticised Reform UK leader Nigel Farage for crossing a 'moral line' with anti-immigration rhetoric, contrasting it with his own call for 'patriotic renewal.' Starmer warned of the dangers of divisive populism, referencing Farage's deportation pledges and a recent large anti-immigration protest. He emphasised unity and inclusive patriotism, rejecting notions that Britain is broken and denouncing political extremism from both the right and left. Starmer acknowledged the country's economic challenges, including high inflation and global factors complicating recovery efforts.</w:t>
      </w:r>
      <w:r/>
    </w:p>
    <w:p>
      <w:pPr>
        <w:pStyle w:val="ListNumber"/>
        <w:spacing w:line="240" w:lineRule="auto"/>
        <w:ind w:left="720"/>
      </w:pPr>
      <w:r/>
      <w:hyperlink r:id="rId15">
        <w:r>
          <w:rPr>
            <w:color w:val="0000EE"/>
            <w:u w:val="single"/>
          </w:rPr>
          <w:t>https://apnews.com/article/4d0aa7348d2568f783ab0dd29bd55872</w:t>
        </w:r>
      </w:hyperlink>
      <w:r>
        <w:t xml:space="preserve"> - British Prime Minister Keir Starmer has criticised political rival Nigel Farage, accusing him of proposing reckless economic policies that could damage the UK economy. In a significant shift from previous Labour strategies of disregarding Farage, Starmer dedicated a major speech to rebuking Farage’s Reform UK party, likening his economic plans to those of former Prime Minister Liz Truss, whose unfunded tax cuts destabilised the financial markets in 2022. Despite Reform UK holding only five seats in Parliament, the party has surged in popularity, achieving notable success in local elections and gaining support from working-class voters traditionally aligned with Labour.</w:t>
      </w:r>
      <w:r/>
    </w:p>
    <w:p>
      <w:pPr>
        <w:pStyle w:val="ListNumber"/>
        <w:spacing w:line="240" w:lineRule="auto"/>
        <w:ind w:left="720"/>
      </w:pPr>
      <w:r/>
      <w:hyperlink r:id="rId16">
        <w:r>
          <w:rPr>
            <w:color w:val="0000EE"/>
            <w:u w:val="single"/>
          </w:rPr>
          <w:t>https://www.standard.co.uk/news/politics/nigel-farage-reform-uk-reform-london-british-b1256121.html</w:t>
        </w:r>
      </w:hyperlink>
      <w:r>
        <w:t xml:space="preserve"> - Nigel Farage has pledged that Reform UK will become the most pro-business, pro-entrepreneurship government in modern times. However, he acknowledged that substantial tax cuts are currently unrealistic due to the dire state of debt and finances. Farage proposed more modest measures, such as removing inheritance tax from family farms and family-run businesses, and raising the income tax threshold to £20,000 to help individuals escape the '16-hour a week working debt trap.' He also criticised the UK's handling of Brexit, stating that the opportunity to sensibly deregulate and become globally competitive has been squandered.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dependent.co.uk/news/business/nigel-farage-london-lee-anderson-people-city-of-london-b2857472.html" TargetMode="External"/><Relationship Id="rId11" Type="http://schemas.openxmlformats.org/officeDocument/2006/relationships/hyperlink" Target="https://www.standard.co.uk/news/politics/nigel-farage-institute-for-fiscal-studies-london-city-of-london-nhs-b1256235.html" TargetMode="External"/><Relationship Id="rId12" Type="http://schemas.openxmlformats.org/officeDocument/2006/relationships/hyperlink" Target="https://www.accountancyage.com/2025/05/28/farage-promises-20k-tax-free-threshold-but-at-what-cost/" TargetMode="External"/><Relationship Id="rId13" Type="http://schemas.openxmlformats.org/officeDocument/2006/relationships/hyperlink" Target="https://www.gbnews.com/politics/christopher-hope-presses-nigel-farage-income-tax" TargetMode="External"/><Relationship Id="rId14" Type="http://schemas.openxmlformats.org/officeDocument/2006/relationships/hyperlink" Target="https://apnews.com/article/2788160fd8cc084c7f032c46a5a31776" TargetMode="External"/><Relationship Id="rId15" Type="http://schemas.openxmlformats.org/officeDocument/2006/relationships/hyperlink" Target="https://apnews.com/article/4d0aa7348d2568f783ab0dd29bd55872" TargetMode="External"/><Relationship Id="rId16" Type="http://schemas.openxmlformats.org/officeDocument/2006/relationships/hyperlink" Target="https://www.standard.co.uk/news/politics/nigel-farage-reform-uk-reform-london-british-b125612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