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Systemic failures deny Blue Badges to lifelong disabled individuals amid calls for compassionate reform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Charlotte Throssel’s experience highlights a disturbing failure within our national support systems, a bureaucratic maze that unfairly denies essential assistance to those with lifelong disabilities. As chief executive of a disability charity in Nottingham, she has exposed an alarming truth: individuals with severe mobility impairments, who clearly qualify for Blue Badges, are being systematically withheld this vital support under the guise of ‘rules’ that are applied capriciously and without compassion.</w:t>
      </w:r>
      <w:r/>
    </w:p>
    <w:p>
      <w:r/>
      <w:r>
        <w:t>Throssel, born with phocomelia and relying on a wheelchair due to additional spinal issues, was met with bureaucratic stonewalling when she applied for her Blue Badge through Leicestershire County Council. Despite submitting detailed medical evidence and a comprehensive care plan, evidence that any responsible authority would reasonably accept, her application was initially rejected. The council’s demand for further proof of her disability’s impact on her mobility reveals a troubling misplaced skepticism that often dismisses the realities faced by lifelong sufferers. It’s a clear indication that local authorities are often more interested in red tape than genuine support for vulnerable residents.</w:t>
      </w:r>
      <w:r/>
    </w:p>
    <w:p>
      <w:r/>
      <w:r>
        <w:t>This isn’t an isolated case. Siobhan Walker, a 21-year-old with multiple disabilities, including hearing and visual impairments, had her Blue Badge renewal refused by Nottingham City Council, despite holding one since childhood. Only the intervention of a local charity, another example of how the system relies heavily on charity interventions to correct its failures, restored her access after six months of unnecessary hardship. Such stories demonstrate the systemic failure to treat disabled individuals with the dignity and respect they deserve while exposing how inconsistent rules and bureaucratic rigidity create unnecessary suffering.</w:t>
      </w:r>
      <w:r/>
    </w:p>
    <w:p>
      <w:r/>
      <w:r>
        <w:t>Official government guidelines specify that Blue Badges are meant to assist people with “substantial and enduring mobility problems,” yet the discretion left to local councils often leads to inconsistent and unfair decisions. While some authorities like Leicestershire eventually rectified their mistake after public pressure, the delays and frustration experienced by applicants reveal a system badly in need of reform. It’s no wonder that those with fluctuating or less visible disabilities, who often must provide reams of complex evidence, find themselves caught in a Kafkaesque cycle of application and rejection.</w:t>
      </w:r>
      <w:r/>
    </w:p>
    <w:p>
      <w:r/>
      <w:r>
        <w:t>Despite recent legislation expanding eligibility and a rise in Blue Badge numbers to nearly 2.6 million by early 2023, the uptake among those entitled remains stubbornly low, largely because of bureaucratic barriers and overly cautious discretion exercised by local authorities. This points to systemic flaws that prioritise rules over humanity. Such rigidity stands in stark contrast to the common-sense approach needed to support disabled people’s independence, especially those with lifelong, non-visible conditions.</w:t>
      </w:r>
      <w:r/>
    </w:p>
    <w:p>
      <w:r/>
      <w:r>
        <w:t>Across Wales and London, stricter guidelines and more carefully defined eligibility criteria are in place, yet the core problem persists: those with genuine needs are frequently turned away due to ambiguous or overly strict interpretations of the rules. This reflects a broader failure of government policy, which seems more focused on minimising liabilities and cutting costs than on addressing the real needs of disabled citizens.</w:t>
      </w:r>
      <w:r/>
    </w:p>
    <w:p>
      <w:r/>
      <w:r>
        <w:t>The case of Ms Throssel and others like her exposes a broken system that, right now, impedes the independence and dignity of disabled people instead of empowering them. There is an urgent need for a standardised, compassionate approach, removing unnecessary hurdles and ensuring that lifetimes of disability are recognised without constant suspicion or bureaucratic delay. Government authorities must stop hiding behind their rules and start prioritising the needs of the vulnerable over bureaucratic convenience, otherwise, they betray the very purpose of support schemes intended to serve those in genuine need.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https://www.nottinghampost.com/news/local-news/ive-been-disabled-life-still-10613438</w:t>
        </w:r>
      </w:hyperlink>
      <w:r>
        <w:t xml:space="preserve"> - Please view link - unable to able to access data</w:t>
      </w:r>
      <w:r/>
    </w:p>
    <w:p>
      <w:pPr>
        <w:pStyle w:val="ListNumber"/>
        <w:spacing w:line="240" w:lineRule="auto"/>
        <w:ind w:left="720"/>
      </w:pPr>
      <w:r/>
      <w:hyperlink r:id="rId11">
        <w:r>
          <w:rPr>
            <w:color w:val="0000EE"/>
            <w:u w:val="single"/>
          </w:rPr>
          <w:t>https://www.parkinsons.org.uk/news/are-blue-badges-working-you</w:t>
        </w:r>
      </w:hyperlink>
      <w:r>
        <w:t xml:space="preserve"> - Parkinson's UK highlights challenges faced by individuals with Parkinson's disease in obtaining Blue Badges. Despite being entitled, many encounter difficulties, including excessive evidence requests and the need for frequent renewals. The charity advocates for automatic renewals for those with Parkinson's, emphasizing the fluctuating nature of the condition and the importance of accessible parking for this community.</w:t>
      </w:r>
      <w:r/>
    </w:p>
    <w:p>
      <w:pPr>
        <w:pStyle w:val="ListNumber"/>
        <w:spacing w:line="240" w:lineRule="auto"/>
        <w:ind w:left="720"/>
      </w:pPr>
      <w:r/>
      <w:hyperlink r:id="rId12">
        <w:r>
          <w:rPr>
            <w:color w:val="0000EE"/>
            <w:u w:val="single"/>
          </w:rPr>
          <w:t>https://news.sky.com/story/number-of-people-with-disabled-parking-badges-increases-13053102</w:t>
        </w:r>
      </w:hyperlink>
      <w:r>
        <w:t xml:space="preserve"> - Sky News reports a rise in the number of Blue Badge holders in England, with 2.57 million valid badges by March 2023, up from 4.1% of the population in 2019. The 2019 extension of eligibility to include non-visible disabilities like Parkinson's, dementia, and epilepsy has contributed to this increase, allowing more individuals to benefit from parking concessions.</w:t>
      </w:r>
      <w:r/>
    </w:p>
    <w:p>
      <w:pPr>
        <w:pStyle w:val="ListNumber"/>
        <w:spacing w:line="240" w:lineRule="auto"/>
        <w:ind w:left="720"/>
      </w:pPr>
      <w:r/>
      <w:hyperlink r:id="rId13">
        <w:r>
          <w:rPr>
            <w:color w:val="0000EE"/>
            <w:u w:val="single"/>
          </w:rPr>
          <w:t>https://www.gov.uk/government/publications/blue-badge-can-i-get-one/can-i-get-a-blue-badge</w:t>
        </w:r>
      </w:hyperlink>
      <w:r>
        <w:t xml:space="preserve"> - The UK government's official guidelines detail the eligibility criteria for obtaining a Blue Badge. Applicants must provide documents such as proof of benefit, address, identity, and supporting medical evidence. The process can be complex, and local authorities have discretion in assessing applications, which may lead to inconsistencies in approval decisions.</w:t>
      </w:r>
      <w:r/>
    </w:p>
    <w:p>
      <w:pPr>
        <w:pStyle w:val="ListNumber"/>
        <w:spacing w:line="240" w:lineRule="auto"/>
        <w:ind w:left="720"/>
      </w:pPr>
      <w:r/>
      <w:hyperlink r:id="rId14">
        <w:r>
          <w:rPr>
            <w:color w:val="0000EE"/>
            <w:u w:val="single"/>
          </w:rPr>
          <w:t>https://www.gov.uk/government/statistics/disability-accessibility-and-blue-badge-scheme-statistics-2023-to-2024/disability-accessibility-and-blue-badge-statistics-england-2023-to-2024</w:t>
        </w:r>
      </w:hyperlink>
      <w:r>
        <w:t xml:space="preserve"> - The UK government's statistics reveal that as of March 2024, 4.9% of the English population held a valid Blue Badge, an increase from 4.6% the previous year. However, the percentage of those entitled to a Blue Badge without further assessment who actually hold one has been decreasing since 2020, indicating potential challenges in the application process.</w:t>
      </w:r>
      <w:r/>
    </w:p>
    <w:p>
      <w:pPr>
        <w:pStyle w:val="ListNumber"/>
        <w:spacing w:line="240" w:lineRule="auto"/>
        <w:ind w:left="720"/>
      </w:pPr>
      <w:r/>
      <w:hyperlink r:id="rId15">
        <w:r>
          <w:rPr>
            <w:color w:val="0000EE"/>
            <w:u w:val="single"/>
          </w:rPr>
          <w:t>https://www.gov.wales/blue-badges-eligibility-html</w:t>
        </w:r>
      </w:hyperlink>
      <w:r>
        <w:t xml:space="preserve"> - The Welsh Government outlines the eligibility criteria for Blue Badges, specifying conditions that qualify individuals, such as severe mobility problems or specific medical treatments. The guidelines also clarify conditions that do not make an individual eligible, including pregnancy and temporary conditions like limb fractures, highlighting the importance of understanding the criteria to avoid application issues.</w:t>
      </w:r>
      <w:r/>
    </w:p>
    <w:p>
      <w:pPr>
        <w:pStyle w:val="ListNumber"/>
        <w:spacing w:line="240" w:lineRule="auto"/>
        <w:ind w:left="720"/>
      </w:pPr>
      <w:r/>
      <w:hyperlink r:id="rId16">
        <w:r>
          <w:rPr>
            <w:color w:val="0000EE"/>
            <w:u w:val="single"/>
          </w:rPr>
          <w:t>https://www.london.gov.uk/who-we-are/governance-and-spending/sharing-our-information/foi-disclosure-log/foi-disability-benefit-and-blue-badge-holders-apr-2023</w:t>
        </w:r>
      </w:hyperlink>
      <w:r>
        <w:t xml:space="preserve"> - An FOI request response from London City Hall discusses the overlap between disability benefit claimants and Blue Badge holders in London. It highlights that while not all disability benefit claimants hold a Blue Badge, certain individuals, such as those with terminal illnesses or severe sight impairments, are eligible for grace periods, reflecting the complexities in the eligibility and application process.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ottinghampost.com/news/local-news/ive-been-disabled-life-still-10613438" TargetMode="External"/><Relationship Id="rId11" Type="http://schemas.openxmlformats.org/officeDocument/2006/relationships/hyperlink" Target="https://www.parkinsons.org.uk/news/are-blue-badges-working-you" TargetMode="External"/><Relationship Id="rId12" Type="http://schemas.openxmlformats.org/officeDocument/2006/relationships/hyperlink" Target="https://news.sky.com/story/number-of-people-with-disabled-parking-badges-increases-13053102" TargetMode="External"/><Relationship Id="rId13" Type="http://schemas.openxmlformats.org/officeDocument/2006/relationships/hyperlink" Target="https://www.gov.uk/government/publications/blue-badge-can-i-get-one/can-i-get-a-blue-badge" TargetMode="External"/><Relationship Id="rId14" Type="http://schemas.openxmlformats.org/officeDocument/2006/relationships/hyperlink" Target="https://www.gov.uk/government/statistics/disability-accessibility-and-blue-badge-scheme-statistics-2023-to-2024/disability-accessibility-and-blue-badge-statistics-england-2023-to-2024" TargetMode="External"/><Relationship Id="rId15" Type="http://schemas.openxmlformats.org/officeDocument/2006/relationships/hyperlink" Target="https://www.gov.wales/blue-badges-eligibility-html" TargetMode="External"/><Relationship Id="rId16" Type="http://schemas.openxmlformats.org/officeDocument/2006/relationships/hyperlink" Target="https://www.london.gov.uk/who-we-are/governance-and-spending/sharing-our-information/foi-disclosure-log/foi-disability-benefit-and-blue-badge-holders-apr-20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