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defections accelerate as London councillors defect to Green and Liberal Democrat ranks amidst party chaos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Veteran Lambeth councillor and former Mayor Tina Valcarcel’s decision to defect from Labour to the Liberal Democrats underscores the deepening chaos within the so-called socialist party, which appears more concerned with internal factional disputes and fashionable rhetoric than representing the interests of ordinary voters. Her departure is just the latest in a troubling pattern of defections among London Labour councillors, who have increasingly abandoned their party amid dissatisfaction with Sir Keir Starmer’s compromised leadership and the party’s embarrassing capitulation on vital issues such as national security and foreign policy.</w:t>
      </w:r>
      <w:r/>
    </w:p>
    <w:p>
      <w:r/>
      <w:r>
        <w:t>This surge in party-switching, occurring even after Labour’s so-called “victory” at the recent general election, reveals the fragile foundations of Labour’s supposed resurgence. The deteriorating situation is further highlighted by poor by-election results across London, where Labour’s credibility is crumbling in the face of growing disillusionment. Prominent councillors like Liam Shrivastava and Mark Blake have defected to the Green Party, lambasting Labour’s abandonment of its core principles, particularly its embrace of welfare cuts, anti-immigrant rhetoric, and an increasingly toxic internal culture that mirrors the worst excesses of the far-Right. These defections reflect Labour’s drift away from traditional working-class values and its adoption of policies that serve elitist interests rather than those of ordinary voters.</w:t>
      </w:r>
      <w:r/>
    </w:p>
    <w:p>
      <w:r/>
      <w:r>
        <w:t>In Hammersmith &amp; Fulham, the election of Green councillors Trey Campbell-Simon and Liz Collins signals Labour’s further decline and exposes its inability to address grassroots concerns. These defections, driven by Starmer’s rightward shift and internal discontent, threaten to fracture Labour’s local base and diminish its influence on local councils across the capital.</w:t>
      </w:r>
      <w:r/>
    </w:p>
    <w:p>
      <w:r/>
      <w:r>
        <w:t>The unrest isn’t confined to London. In Oxford, Labour’s failure to reckon with its own diminishing support has resulted in the party losing its majority, with councillors resigning in protest over Labour’s weak response to Israel’s actions in Gaza. Labour’s reliance on coalition partners like the Liberal Democrats and Greens, rather than rallying the support of its own membership, paints a picture of a party in disarray, content to chase fleeting electoral gains while ignoring the wider grassroots conservative base that values traditional British sovereignty and national security.</w:t>
      </w:r>
      <w:r/>
    </w:p>
    <w:p>
      <w:r/>
      <w:r>
        <w:t>These local-level upheavals are part of a broader trend affecting the entire political landscape. Data shows party allegiance among councillors shifting at an unprecedented rate, with defections doubling in recent months. Meanwhile, Reform UK continues to make inroads, capitalising on Labour’s ideological drift by winning seats and expanding its presence across councils in England. Such gains are clear evidence that voters are gravitating away from Labour’s failed policies and towards a platform that challenges the status quo, one rooted in patriotic values and common-sense Conservatism.</w:t>
      </w:r>
      <w:r/>
    </w:p>
    <w:p>
      <w:r/>
      <w:r>
        <w:t>In light of these developments, Labour’s inability to maintain a cohesive, principled front highlights the urgent need for alternative voices committed to Britain’s sovereignty, security, and traditional values. The recent electoral setbacks, coupled with the widespread grassroots dissatisfaction reflected in defections, serve as a stark warning: Labour’s hollow promises and ideological posturing have left it irrelevant to the everyday concerns of ordinary British people. Only through a concerted return to conservative principles and a rejection of Starmer’s faux-left century-old ideology can the stability and prosperity of our nation be restored.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https://www.standard.co.uk/news/politics/london-labour-defections-councillors-keir-starmer-lambeth-b1257406.html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https://www.standard.co.uk/news/politics/london-labour-defections-councillors-keir-starmer-lambeth-b1257406.html</w:t>
        </w:r>
      </w:hyperlink>
      <w:r>
        <w:t xml:space="preserve"> - Veteran councillor Tina Valcarcel, former Lambeth Mayor, has defected from Labour to the Liberal Democrats, stating that Labour is 'no longer the party I joined'. Her move adds to a wave of Labour defections across London, with councillors switching to the Liberal Democrats, Greens, Conservatives, and independents, often citing Sir Keir Starmer’s shift to the right and Labour’s stance on Gaza. The defections come amid multiple by-election losses for Labour in the capital, signalling growing grassroots discontent despite the party’s national election victory.</w:t>
      </w:r>
      <w:r/>
    </w:p>
    <w:p>
      <w:pPr>
        <w:pStyle w:val="ListNumber"/>
        <w:spacing w:line="240" w:lineRule="auto"/>
        <w:ind w:left="720"/>
      </w:pPr>
      <w:r/>
      <w:hyperlink r:id="rId11">
        <w:r>
          <w:rPr>
            <w:color w:val="0000EE"/>
            <w:u w:val="single"/>
          </w:rPr>
          <w:t>https://www.standard.co.uk/news/politics/labour-councillors-defect-greens-support-starmer-london-b1234781.html</w:t>
        </w:r>
      </w:hyperlink>
      <w:r>
        <w:t xml:space="preserve"> - London councillors elected as Labour politicians have defected to the Greens as support for Sir Keir Starmer’s party in the capital continues to slump. Lewisham councillor Liam Shrivastava and Haringey councillor Mark Blake blamed what they described as the party’s shift to the right under the Prime Minister for their defections. Mr Shrivastava said Labour had 'slashed welfare benefits, ramped up deportations, refused to scrap the two-child benefit cap and aped the far-right with anti-immigrant rhetoric'.</w:t>
      </w:r>
      <w:r/>
    </w:p>
    <w:p>
      <w:pPr>
        <w:pStyle w:val="ListNumber"/>
        <w:spacing w:line="240" w:lineRule="auto"/>
        <w:ind w:left="720"/>
      </w:pPr>
      <w:r/>
      <w:hyperlink r:id="rId12">
        <w:r>
          <w:rPr>
            <w:color w:val="0000EE"/>
            <w:u w:val="single"/>
          </w:rPr>
          <w:t>https://london.greenparty.org.uk/2025/07/22/labour-councillors-defect-over-starmers-rightward-shift-join-greens-in-hammersmith-fulham/</w:t>
        </w:r>
      </w:hyperlink>
      <w:r>
        <w:t xml:space="preserve"> - Two Labour councillors in London—Cllr Trey Campbell-Simon (Walham Green) and Cllr Liz Collins (Ravenscourt)—have today resigned from the Labour Party and joined the Green Party, citing Keir Starmer’s rightward shift and what they describe as a toxic culture of control within the local Labour councillor group. Their move makes them the first Green Party councillors on Hammersmith &amp; Fulham Council, and comes amid mounting concern over Labour’s refusal to scrap the two-child benefit cap, proposed disability cuts, and increasingly hardline language on immigration.</w:t>
      </w:r>
      <w:r/>
    </w:p>
    <w:p>
      <w:pPr>
        <w:pStyle w:val="ListNumber"/>
        <w:spacing w:line="240" w:lineRule="auto"/>
        <w:ind w:left="720"/>
      </w:pPr>
      <w:r/>
      <w:hyperlink r:id="rId13">
        <w:r>
          <w:rPr>
            <w:color w:val="0000EE"/>
            <w:u w:val="single"/>
          </w:rPr>
          <w:t>https://www.cherwell.org/2024/05/03/labour-loses-seats-in-oxford-city-council-as-independents-and-greens-make-gains/</w:t>
        </w:r>
      </w:hyperlink>
      <w:r>
        <w:t xml:space="preserve"> - Labour lost its Oxford City Council majority for the first time since 2010 after nine councillors resigned over the party’s refusal to condemn Israel’s actions during the War in the Gaza Strip. Six of the councillors moved to form the Oxford Socialist Independents Group, and three formed the separate Independent Group. The resignations led to Labour losing its majority, which has meant that they have had to rely on support from the Liberal Democrats and the Greens to govern.</w:t>
      </w:r>
      <w:r/>
    </w:p>
    <w:p>
      <w:pPr>
        <w:pStyle w:val="ListNumber"/>
        <w:spacing w:line="240" w:lineRule="auto"/>
        <w:ind w:left="720"/>
      </w:pPr>
      <w:r/>
      <w:hyperlink r:id="rId14">
        <w:r>
          <w:rPr>
            <w:color w:val="0000EE"/>
            <w:u w:val="single"/>
          </w:rPr>
          <w:t>https://www.lgcplus.com/politics/governance-and-structure/by-election-tracker-two-in-five-seats-won-by-reform-28-10-2025/</w:t>
        </w:r>
      </w:hyperlink>
      <w:r>
        <w:t xml:space="preserve"> - Reform has won 41 out of 103 council by-elections in England since May, taking seats from both Labour and the Conservatives, according to LGC analysis. LGC collated results published by Britain Elects and Open Council Data for the sample of 103 council by-elections that have taken place between the May local elections and 2 October. Reform won 41 contests overall, but also lost three seats to other parties following councillor resignations.</w:t>
      </w:r>
      <w:r/>
    </w:p>
    <w:p>
      <w:pPr>
        <w:pStyle w:val="ListNumber"/>
        <w:spacing w:line="240" w:lineRule="auto"/>
        <w:ind w:left="720"/>
      </w:pPr>
      <w:r/>
      <w:hyperlink r:id="rId15">
        <w:r>
          <w:rPr>
            <w:color w:val="0000EE"/>
            <w:u w:val="single"/>
          </w:rPr>
          <w:t>https://liberalengland.blogspot.com/2025/03/guest-post-defections-of-local.html</w:t>
        </w:r>
      </w:hyperlink>
      <w:r>
        <w:t xml:space="preserve"> - The rate of political defections in British local government has accelerated significantly in 2025. By way of comparison, there were 52 defections in the first two months of 2024—resulting in a net decrease of 19, 20 and 1 councillors for the Conservatives, Labour and Liberal Democrats respectively, counterbalanced by an increase of 1 for the Greens. In 2025 the numbers have doubled, with 101 councillors identified as having changed their political allegiances so far.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london-labour-defections-councillors-keir-starmer-lambeth-b1257406.html" TargetMode="External"/><Relationship Id="rId11" Type="http://schemas.openxmlformats.org/officeDocument/2006/relationships/hyperlink" Target="https://www.standard.co.uk/news/politics/labour-councillors-defect-greens-support-starmer-london-b1234781.html" TargetMode="External"/><Relationship Id="rId12" Type="http://schemas.openxmlformats.org/officeDocument/2006/relationships/hyperlink" Target="https://london.greenparty.org.uk/2025/07/22/labour-councillors-defect-over-starmers-rightward-shift-join-greens-in-hammersmith-fulham/" TargetMode="External"/><Relationship Id="rId13" Type="http://schemas.openxmlformats.org/officeDocument/2006/relationships/hyperlink" Target="https://www.cherwell.org/2024/05/03/labour-loses-seats-in-oxford-city-council-as-independents-and-greens-make-gains/" TargetMode="External"/><Relationship Id="rId14" Type="http://schemas.openxmlformats.org/officeDocument/2006/relationships/hyperlink" Target="https://www.lgcplus.com/politics/governance-and-structure/by-election-tracker-two-in-five-seats-won-by-reform-28-10-2025/" TargetMode="External"/><Relationship Id="rId15" Type="http://schemas.openxmlformats.org/officeDocument/2006/relationships/hyperlink" Target="https://liberalengland.blogspot.com/2025/03/guest-post-defections-of-loca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