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Wealthy Americans increasingly view London as a safe haven amid Labour’s proposed tax hikes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London continues to attract the wealthy from across the Atlantic, even as the new Labour government’s reckless policies threaten to undermine the city’s appeal as a global financial hub. Under Prime Minister Kier Starker, who boasts a record of economic ineptitude, the UK risks descending further into fiscal chaos, yet, ironically, this chaos seems to be fuelling interest from affluent Americans seeking a safer, more stable haven , despite the Labour regime’s talk of “tax justice” and wealth redistribution. </w:t>
      </w:r>
      <w:r/>
    </w:p>
    <w:p>
      <w:r/>
      <w:r>
        <w:t>Mamdani’s destructive policies in New York, including a proposed two percent tax on incomes over $1 million, have alarmed high earners who are rightly weighing their options. With over 34,000 households potentially affected, New York’s punitive approach to wealth is pushing those with options to look towards London’s lucrative districts like Notting Hill and South Kensington, where the tax burden remains comparatively manageable. This exodus is yet another blow to U.S. cities already struggling under policies that drain wealth and hamper economic growth.</w:t>
      </w:r>
      <w:r/>
    </w:p>
    <w:p>
      <w:r/>
      <w:r>
        <w:t>An estate agent from Sotheby’s International Realty confirms a 28 per cent rise in inquiries from Americans considering relocating , a clear sign that the political upheaval and Labour’s reckless redistribution schemes are making London look like a more attractive alternative. These prospective movers aren’t interested in tax havens; instead, they see London’s high-end neighborhoods as a safe harbor , fleeing the damaging policies that threaten to bankrupt their cities. This trend echoes previous waves of liberal Americans leaving under Trump, but it is now exacerbated by the disastrous policies of Mamdani’s government, which appear to be deliberately undermining economic incentives.</w:t>
      </w:r>
      <w:r/>
    </w:p>
    <w:p>
      <w:r/>
      <w:r>
        <w:t>London’s status as a financial and cultural hub is under threat from Labour’s planned tax reforms. Although the government talks about cracking down on wealthy foreigners, abolishing non-domiciled status, for example, there are signals of a possible softening in the face of increasing capital flight. Early promises to make the non-dom regime more attractive appear to be a pragmatic response to the evident risks of draining capital from the UK economy. Yet, the government remains committed to raising taxes on the wealthy, with plans to increase capital gains, inheritance taxes, and introduce levies like a mansion tax, policies that would make the UK less welcoming to foreign investors and high net worth individuals.</w:t>
      </w:r>
      <w:r/>
    </w:p>
    <w:p>
      <w:r/>
      <w:r>
        <w:t>Industry experts warn that these undermining policies could turn London into a less desirable destination for wealthy Americans contemplating a move. Joanna Cocking from Hamptons highlights that the anticipated tax hikes, particularly targeting properties over £2 million, may accelerate the exodus, defeating Labour’s claims of fairness by penalizing success and wealth creation.</w:t>
      </w:r>
      <w:r/>
    </w:p>
    <w:p>
      <w:r/>
      <w:r>
        <w:t>Meanwhile, in the United States, Mamdani’s populist platform seeks to fund social programs, rental freezes, affordable housing, free public transit, and an increased minimum wage, through higher taxes on the wealthy. These policies, though superficially appealing to those suffering under socialist mismanagement, are fundamentally flawed and threaten to create a punitive environment that drives capital and talent out of New York. What we are witnessing is a city on the brink of losing its prosperity, all under the guise of “social justice”, a misguided ideology that only diminishes the economic vitality needed for long-term growth.</w:t>
      </w:r>
      <w:r/>
    </w:p>
    <w:p>
      <w:r/>
      <w:r>
        <w:t>If the trend of wealthy Americans fleeing to London intensifies, it will serve as a stark indictment of Labour’s disastrous vision. Cities like London, which should be championing a pro-business, sensible fiscal strategy, are instead caught in a cycle of overtaxation and regulatory overreach, making them far less competitive in the global race for capital. The outcome? A divergence where Britain becomes a refuge for wealth, while the U.S., under Labour-inspired policies, drifts further into decline, ultimately harming the very taxpayers and entrepreneurs who sustain the economy.</w:t>
      </w:r>
      <w:r/>
    </w:p>
    <w:p>
      <w:r/>
      <w:r>
        <w:t>In this geopolitical landscape, Labour’s reckless fiscal policies threaten Britain’s economic stability and global standing, fostering a climate of uncertainty that puts investment and prosperity at risk. Wealthy Americans and foreigners are choosing to pull back their capital, not out of patriotism but due to the fear of punitive taxation and political instability, a warning sign for a government that refuses to learn from past mistakes. As London hopes to remain a thriving financial hub, the question remains: will Labour’s reckless policies continue to push prosperity away, or will pragmatic voices that defend enterprise and wealth stand up in opposition?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https://www.dailymail.co.uk/news/article-15276329/Rich-New-Yorkers-consider-fleeing-London-escape-mayor-Zohran-Mamdanis-wealth-tax-despite-fears-Rachel-Reeves-budget-plans.html?ns_mchannel=rss&amp;ns_campaign=1490&amp;ito=1490</w:t>
        </w:r>
      </w:hyperlink>
      <w:r>
        <w:t xml:space="preserve"> - Please view link - unable to able to access data</w:t>
      </w:r>
      <w:r/>
    </w:p>
    <w:p>
      <w:pPr>
        <w:pStyle w:val="ListNumber"/>
        <w:spacing w:line="240" w:lineRule="auto"/>
        <w:ind w:left="720"/>
      </w:pPr>
      <w:r/>
      <w:hyperlink r:id="rId11">
        <w:r>
          <w:rPr>
            <w:color w:val="0000EE"/>
            <w:u w:val="single"/>
          </w:rPr>
          <w:t>https://www.cnbc.com/2025/01/24/uk-to-soften-tax-rules-for-wealthy-foreigners-after-millionaire-exodus-rachel-reeves-says.html</w:t>
        </w:r>
      </w:hyperlink>
      <w:r>
        <w:t xml:space="preserve"> - In January 2025, UK Finance Minister Rachel Reeves announced plans to soften proposed changes to the non-domiciled ('non-dom') tax regime following concerns about a potential exodus of wealthy individuals. The government intends to amend the Finance Bill to make the temporary repatriation facility more generous, encouraging non-doms to bring funds into the UK without significant tax burdens. This move aims to address apprehensions within the non-dom community and mitigate the risk of capital flight. Reeves emphasized that the changes would not affect double-taxation agreements with other countries.</w:t>
      </w:r>
      <w:r/>
    </w:p>
    <w:p>
      <w:pPr>
        <w:pStyle w:val="ListNumber"/>
        <w:spacing w:line="240" w:lineRule="auto"/>
        <w:ind w:left="720"/>
      </w:pPr>
      <w:r/>
      <w:hyperlink r:id="rId12">
        <w:r>
          <w:rPr>
            <w:color w:val="0000EE"/>
            <w:u w:val="single"/>
          </w:rPr>
          <w:t>https://www.reuters.com/world/uk/uks-reeves-says-taxes-wealthy-will-be-part-story-next-budget-guardian-reports-2025-10-15/</w:t>
        </w:r>
      </w:hyperlink>
      <w:r>
        <w:t xml:space="preserve"> - In October 2025, UK Finance Minister Rachel Reeves indicated that higher taxes on the wealthy would feature in the upcoming November budget. Economic forecasters anticipated that Reeves would need to raise approximately £30 billion through tax increases to address rising government borrowing costs and other fiscal challenges. While specific measures were not disclosed, Reeves reaffirmed her opposition to a standalone wealth tax and addressed prior criticisms over levies targeting private schools and wealthy individuals, asserting that such concerns had been exaggerated.</w:t>
      </w:r>
      <w:r/>
    </w:p>
    <w:p>
      <w:pPr>
        <w:pStyle w:val="ListNumber"/>
        <w:spacing w:line="240" w:lineRule="auto"/>
        <w:ind w:left="720"/>
      </w:pPr>
      <w:r/>
      <w:hyperlink r:id="rId13">
        <w:r>
          <w:rPr>
            <w:color w:val="0000EE"/>
            <w:u w:val="single"/>
          </w:rPr>
          <w:t>https://www.reuters.com/world/uk/britain-tightens-tax-rules-on-non-dom-wealth-to-raise-127-billion-pounds-2024-10-30/</w:t>
        </w:r>
      </w:hyperlink>
      <w:r>
        <w:t xml:space="preserve"> - In October 2024, UK Finance Minister Rachel Reeves announced plans to close tax exemptions for wealthy, often foreign, residents on overseas income, aiming to raise £12.7 billion over five years. The Labour government intends to abolish the non-domiciled ('non-dom') status, which allowed non-domiciled residents to significantly reduce their UK tax liabilities on overseas earnings. Reeves emphasized fairness in taxation as part of her first annual budget, aligning with the government's commitment to increased public service funding despite concerns that wealthy individuals might leave the country due to higher taxes.</w:t>
      </w:r>
      <w:r/>
    </w:p>
    <w:p>
      <w:pPr>
        <w:pStyle w:val="ListNumber"/>
        <w:spacing w:line="240" w:lineRule="auto"/>
        <w:ind w:left="720"/>
      </w:pPr>
      <w:r/>
      <w:hyperlink r:id="rId14">
        <w:r>
          <w:rPr>
            <w:color w:val="0000EE"/>
            <w:u w:val="single"/>
          </w:rPr>
          <w:t>https://www.reuters.com/world/uk/britains-reeves-targets-wealthy-foreign-income-with-big-tax-rises-2024-10-30/</w:t>
        </w:r>
      </w:hyperlink>
      <w:r>
        <w:t xml:space="preserve"> - In October 2024, UK Finance Minister Rachel Reeves announced significant tax increases targeting the wealthy in her first annual budget. The measures include raising the rate of capital gains tax on most assets to 24% from 20% for higher earners, making it harder to pass on assets without paying inheritance tax, and ending tax discounts used by wealthy individuals who ... . These reforms aim to generate at least £35 billion by the end of the decade to fund public services without harming the economy. Critics argue that the measures could threaten Britain's business-friendly reputation and lead to a wealthy exodus.</w:t>
      </w:r>
      <w:r/>
    </w:p>
    <w:p>
      <w:pPr>
        <w:pStyle w:val="ListNumber"/>
        <w:spacing w:line="240" w:lineRule="auto"/>
        <w:ind w:left="720"/>
      </w:pPr>
      <w:r/>
      <w:hyperlink r:id="rId15">
        <w:r>
          <w:rPr>
            <w:color w:val="0000EE"/>
            <w:u w:val="single"/>
          </w:rPr>
          <w:t>https://time.com/7331036/mamdani-nyc-mayor-election-campaign-promises/</w:t>
        </w:r>
      </w:hyperlink>
      <w:r>
        <w:t xml:space="preserve"> - In November 2025, Time magazine detailed the policy proposals of New York City Mayor-elect Zohran Mamdani, who won office on a progressive platform focused on affordability and equity. His key policy priorities include freezing rents for rent-stabilized apartments, building 200,000 new affordable homes, establishing city-run grocery stores to control food prices, offering free bus service, expanding universal childcare, dramatically increasing the minimum wage to $30 by 2030, and raising taxes on the wealthy. While many of these goals are ambitious, experts note that achieving them will be challenging due to structural and legal hurdles.</w:t>
      </w:r>
      <w:r/>
    </w:p>
    <w:p>
      <w:pPr>
        <w:pStyle w:val="ListNumber"/>
        <w:spacing w:line="240" w:lineRule="auto"/>
        <w:ind w:left="720"/>
      </w:pPr>
      <w:r/>
      <w:hyperlink r:id="rId16">
        <w:r>
          <w:rPr>
            <w:color w:val="0000EE"/>
            <w:u w:val="single"/>
          </w:rPr>
          <w:t>https://www.cnbc.com/amp/2025/07/17/new-york-city-braces-for-wealth-flight-with-mamdanis-political-rise.html</w:t>
        </w:r>
      </w:hyperlink>
      <w:r>
        <w:t xml:space="preserve"> - In July 2025, CNBC reported on concerns that New York City might experience a wealth flight due to the political rise of Zohran Mamdani, who proposed a 'millionaire tax'—an additional 2% tax on New Yorkers earning more than $1 million annually. This proposal would bring the combined New York City and state tax to 16.776%, the highest in the country. High earners could potentially relocate to neighboring areas like Long Island or New Jersey to avoid the tax, as New York City can only tax its own residents.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ailymail.co.uk/news/article-15276329/Rich-New-Yorkers-consider-fleeing-London-escape-mayor-Zohran-Mamdanis-wealth-tax-despite-fears-Rachel-Reeves-budget-plans.html?ns_mchannel=rss&amp;ns_campaign=1490&amp;ito=1490" TargetMode="External"/><Relationship Id="rId11" Type="http://schemas.openxmlformats.org/officeDocument/2006/relationships/hyperlink" Target="https://www.cnbc.com/2025/01/24/uk-to-soften-tax-rules-for-wealthy-foreigners-after-millionaire-exodus-rachel-reeves-says.html" TargetMode="External"/><Relationship Id="rId12" Type="http://schemas.openxmlformats.org/officeDocument/2006/relationships/hyperlink" Target="https://www.reuters.com/world/uk/uks-reeves-says-taxes-wealthy-will-be-part-story-next-budget-guardian-reports-2025-10-15/" TargetMode="External"/><Relationship Id="rId13" Type="http://schemas.openxmlformats.org/officeDocument/2006/relationships/hyperlink" Target="https://www.reuters.com/world/uk/britain-tightens-tax-rules-on-non-dom-wealth-to-raise-127-billion-pounds-2024-10-30/" TargetMode="External"/><Relationship Id="rId14" Type="http://schemas.openxmlformats.org/officeDocument/2006/relationships/hyperlink" Target="https://www.reuters.com/world/uk/britains-reeves-targets-wealthy-foreign-income-with-big-tax-rises-2024-10-30/" TargetMode="External"/><Relationship Id="rId15" Type="http://schemas.openxmlformats.org/officeDocument/2006/relationships/hyperlink" Target="https://time.com/7331036/mamdani-nyc-mayor-election-campaign-promises/" TargetMode="External"/><Relationship Id="rId16" Type="http://schemas.openxmlformats.org/officeDocument/2006/relationships/hyperlink" Target="https://www.cnbc.com/amp/2025/07/17/new-york-city-braces-for-wealth-flight-with-mamdanis-political-ris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