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Frozen tax thresholds threaten to push hundreds of thousands in London and the South East into higher tax brackets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announcement of income tax threshold freezes and reductions promises to hit workers in London and the South East hard, pushing hundreds of thousands into higher tax brackets and further squeezing their already overstretched disposable incomes. Official figures reveal that these policies will force nearly 550,000 Londoners into paying the higher 40p income tax rate by the 2027/28 tax year, a stark example of how the government’s misguided fiscal drag is constricting the finances of ordinary taxpayers.</w:t>
      </w:r>
      <w:r/>
    </w:p>
    <w:p>
      <w:r/>
      <w:r>
        <w:t>This shameless freeze on thresholds is expected to add up to 1.1 million more taxpayers across London and the South East, illustrating how the Treasury is effectively banking on ordinary families paying more without a clear mandate or accountability. With inflation eroding earning power, millions will be compelled to shoulder higher tax burdens, with around 750,000 individuals across these regions already set to face increased taxes by 2025/26. This is nothing short of a stealth tax increase, siphoning off hard-earned income to fund a government unwilling to curb its reckless spending.</w:t>
      </w:r>
      <w:r/>
    </w:p>
    <w:p>
      <w:r/>
      <w:r>
        <w:t>Official government data confirms that income tax contributions from London and the South East now surpass £100 billion annually, a record high, highlighting how these policies disproportionately hit those on middle and lower incomes, including key workers like police officers, teachers, and nurses. Alarmingly, over 900,000 such public service employees are projected to be caught in this fiscal drag by 2028, underscoring a government that appears more intent on raising revenue than protecting vital public services.</w:t>
      </w:r>
      <w:r/>
    </w:p>
    <w:p>
      <w:r/>
      <w:r>
        <w:t>This worsening tax burden is driven by a phenomenon known as "fiscal drag," where inflation and threshold freezes push taxpayers into higher rates despite no official rate increase. Currently, over a million Britons are paying the top 45% income tax rate, yet this is just the tip of the iceberg, as millions face higher brackets purely because of government inaction and inflation. Far from fair, these policies are punishing those who strive to earn their living and contribute to society.</w:t>
      </w:r>
      <w:r/>
    </w:p>
    <w:p>
      <w:r/>
      <w:r>
        <w:t>While government figures misleadingly claim that London households might see a slight average disposable income increase of £110 this year, thanks to some National Insurance cuts, the reality for much of the South East tells a different story. Residents, especially in commuter belts and outer London, are set to lose an average of £1,580 annually by 2027/28 due to frozen thresholds and rising costs, deepening financial pressures on families already struggling to make ends meet.</w:t>
      </w:r>
      <w:r/>
    </w:p>
    <w:p>
      <w:r/>
      <w:r>
        <w:t>These tax policies reveal a government out of touch with the economic realities faced by hardworking middle earners. Instead of easing the burden, their actions are driving up taxes on the very people who keep the economy ticking, public sector workers and everyday families, while fostering frustration and insecurity. It's clear that without serious reform and a rejection of these destructive fiscal policies, the future looks increasingly bleak for ordinary taxpayers.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https://www.standard.co.uk/news/politics/rachel-reeves-london-homes-property-uturn-income-tax-manifesto-b1258149.html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https://www.standard.co.uk/news/politics/income-tax-london-higher-rate-freeze-chancellor-jeremy-hunt-b1129963.html</w:t>
        </w:r>
      </w:hyperlink>
      <w:r>
        <w:t xml:space="preserve"> - The Liberal Democrats have warned that nearly 550,000 more Londoners will be dragged into paying the higher rate of income tax by 2027/28 due to the Chancellor's freeze on tax thresholds. This policy is expected to bring a total of 1.1 million additional people in London and the South East into the higher tax bracket, contributing significantly to the Treasury's additional tax revenue.</w:t>
      </w:r>
      <w:r/>
    </w:p>
    <w:p>
      <w:pPr>
        <w:pStyle w:val="ListNumber"/>
        <w:spacing w:line="240" w:lineRule="auto"/>
        <w:ind w:left="720"/>
      </w:pPr>
      <w:r/>
      <w:hyperlink r:id="rId12">
        <w:r>
          <w:rPr>
            <w:color w:val="0000EE"/>
            <w:u w:val="single"/>
          </w:rPr>
          <w:t>https://www.standard.co.uk/news/london/higher-tax-rates-london-south-east-rishi-sunak-inflation-b996840.html</w:t>
        </w:r>
      </w:hyperlink>
      <w:r>
        <w:t xml:space="preserve"> - Research indicates that approximately 750,000 individuals in London and the South East will be pushed into paying the higher 40p rate of income tax by 2025/26. This shift is attributed to the freezing of tax thresholds amid rising inflation, with 370,000 Londoners and 380,000 in the wider South East affected.</w:t>
      </w:r>
      <w:r/>
    </w:p>
    <w:p>
      <w:pPr>
        <w:pStyle w:val="ListNumber"/>
        <w:spacing w:line="240" w:lineRule="auto"/>
        <w:ind w:left="720"/>
      </w:pPr>
      <w:r/>
      <w:hyperlink r:id="rId13">
        <w:r>
          <w:rPr>
            <w:color w:val="0000EE"/>
            <w:u w:val="single"/>
          </w:rPr>
          <w:t>https://www.standard.co.uk/news/politics/london-income-tax-bill-stealth-freeze-chancellor-south-east-b1153485.html</w:t>
        </w:r>
      </w:hyperlink>
      <w:r>
        <w:t xml:space="preserve"> - Official figures reveal that income tax contributions from Londoners and South-East residents have surpassed £100 billion annually for the first time. This increase is driven by the Chancellor's freeze on tax thresholds, which has led to approximately one million additional people in these regions paying the higher rate of income tax by 2027/28.</w:t>
      </w:r>
      <w:r/>
    </w:p>
    <w:p>
      <w:pPr>
        <w:pStyle w:val="ListNumber"/>
        <w:spacing w:line="240" w:lineRule="auto"/>
        <w:ind w:left="720"/>
      </w:pPr>
      <w:r/>
      <w:hyperlink r:id="rId14">
        <w:r>
          <w:rPr>
            <w:color w:val="0000EE"/>
            <w:u w:val="single"/>
          </w:rPr>
          <w:t>https://www.standard.co.uk/news/politics/tax-rate-changes-london-middle-earners-jeremy-hunt-autumn-statement-b1040956.html</w:t>
        </w:r>
      </w:hyperlink>
      <w:r>
        <w:t xml:space="preserve"> - Analysis suggests that by 2028, over 900,000 additional employees in London and the South-East will be paying the higher 40p income tax rate. This is due to the extension of the freeze on tax thresholds, affecting key workers such as police officers, teachers, and senior nurses.</w:t>
      </w:r>
      <w:r/>
    </w:p>
    <w:p>
      <w:pPr>
        <w:pStyle w:val="ListNumber"/>
        <w:spacing w:line="240" w:lineRule="auto"/>
        <w:ind w:left="720"/>
      </w:pPr>
      <w:r/>
      <w:hyperlink r:id="rId15">
        <w:r>
          <w:rPr>
            <w:color w:val="0000EE"/>
            <w:u w:val="single"/>
          </w:rPr>
          <w:t>https://moneyweek.com/personal-finance/income-tax/fiscal-drag-additional-rate-hmrc</w:t>
        </w:r>
      </w:hyperlink>
      <w:r>
        <w:t xml:space="preserve"> - In the 2024/25 tax year, over one million individuals in the UK paid the highest 45% rate of income tax, largely due to fiscal drag caused by frozen tax thresholds. This situation has led to more taxpayers being captured by higher tax rates without explicit rate increases.</w:t>
      </w:r>
      <w:r/>
    </w:p>
    <w:p>
      <w:pPr>
        <w:pStyle w:val="ListNumber"/>
        <w:spacing w:line="240" w:lineRule="auto"/>
        <w:ind w:left="720"/>
      </w:pPr>
      <w:r/>
      <w:hyperlink r:id="rId16">
        <w:r>
          <w:rPr>
            <w:color w:val="0000EE"/>
            <w:u w:val="single"/>
          </w:rPr>
          <w:t>https://www.standard.co.uk/news/politics/london-tax-stealth-national-insurance-cut-income-rise-south-east-b1149088.html</w:t>
        </w:r>
      </w:hyperlink>
      <w:r>
        <w:t xml:space="preserve"> - Official figures indicate that London households' disposable income will rise by £110 on average this year, considering National Insurance cuts and stealth taxes. However, the wider South East, including London's commuter belt, will experience a £1,580 annual reduction by 2027/28 due to the freezing of income tax and National Insurance thresholds.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rachel-reeves-london-homes-property-uturn-income-tax-manifesto-b1258149.html" TargetMode="External"/><Relationship Id="rId11" Type="http://schemas.openxmlformats.org/officeDocument/2006/relationships/hyperlink" Target="https://www.standard.co.uk/news/politics/income-tax-london-higher-rate-freeze-chancellor-jeremy-hunt-b1129963.html" TargetMode="External"/><Relationship Id="rId12" Type="http://schemas.openxmlformats.org/officeDocument/2006/relationships/hyperlink" Target="https://www.standard.co.uk/news/london/higher-tax-rates-london-south-east-rishi-sunak-inflation-b996840.html" TargetMode="External"/><Relationship Id="rId13" Type="http://schemas.openxmlformats.org/officeDocument/2006/relationships/hyperlink" Target="https://www.standard.co.uk/news/politics/london-income-tax-bill-stealth-freeze-chancellor-south-east-b1153485.html" TargetMode="External"/><Relationship Id="rId14" Type="http://schemas.openxmlformats.org/officeDocument/2006/relationships/hyperlink" Target="https://www.standard.co.uk/news/politics/tax-rate-changes-london-middle-earners-jeremy-hunt-autumn-statement-b1040956.html" TargetMode="External"/><Relationship Id="rId15" Type="http://schemas.openxmlformats.org/officeDocument/2006/relationships/hyperlink" Target="https://moneyweek.com/personal-finance/income-tax/fiscal-drag-additional-rate-hmrc" TargetMode="External"/><Relationship Id="rId16" Type="http://schemas.openxmlformats.org/officeDocument/2006/relationships/hyperlink" Target="https://www.standard.co.uk/news/politics/london-tax-stealth-national-insurance-cut-income-rise-south-east-b11490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