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housing crisis worsens as affordable homebuilding halts amid government funding claims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capital’s housing crisis is spiraling further out of control, with affordable homebuilding in London grinding to a halt despite the government’s claim of record funding. Recent figures from the Greater London Authority (GLA) expose a catastrophic decline: only 1,239 affordable homes were started between April and September 2024, a drastic drop from nearly 4,000 in the previous year. Instead of mounting a real effort to tackle this crisis, the mayor seems content with cosmetic measures and half-hearted initiatives, while the reality remains bleak for Londoners desperate for a decent home.</w:t>
      </w:r>
      <w:r/>
    </w:p>
    <w:p>
      <w:r/>
      <w:r>
        <w:t>Hina Bokhari, leader of an opposition group on the London Assembly, rightly condemned this as a “drop off a cliff,” highlighting the utter failure of local leadership to deliver on promises. The situation is made worse by the UK government’s recent downward revision of affordable housing targets, dropping them sharply from a promise of over 27,000 new homes annually to a dismal 19,000, another clear sign that neither the city nor the nation are serious about solving London’s housing emergency. With record-low starts, London is now on track for its second-worst performance since data collection began, exposing the ineffectiveness of current policies.</w:t>
      </w:r>
      <w:r/>
    </w:p>
    <w:p>
      <w:r/>
      <w:r>
        <w:t>Meanwhile, the mayor’s office continues to spin tales of “difficult choices,” including the dubious prospect of building on green belt land, an abandonment of sustainable planning in favor of short-term fixes. Despite boasting about a “record £11.7 billion” in government funding, the reality is that these funds have yet to produce meaningful progress, with the pace of development languishing well behind ambitions. Early promises to deliver affordable homes under past programmes have been missed, and the current pipeline of projects has only just begun, leaving thousands of Londoners still waiting in vain.</w:t>
      </w:r>
      <w:r/>
    </w:p>
    <w:p>
      <w:r/>
      <w:r>
        <w:t>Affordability remains an increasingly distant dream for many. The GLA’s own figures show that over 65,000 Londoners are living in temporary accommodation, while over 320,000 are hanging on waiting lists, an indictment of a government and local authority wholly indifferent to the housing plight of ordinary people. Instead of addressing these urgent needs, the administration is content with vague targets and token gestures, all while the city’s housing crisis deepens.</w:t>
      </w:r>
      <w:r/>
    </w:p>
    <w:p>
      <w:r/>
      <w:r>
        <w:t>The situation is exacerbated by soaring costs, inflation, and Brexit-related economic instability, presumably beyond the mayor’s limited control, yet little tangible action follows. The 2023-24 start of just 2,358 homes funded directly by city hall is the worst since his tenure began, reflecting a failure to translate funding into real homes. Meanwhile, national pledges of an additional £2 billion to build 18,000 affordable homes across England by 2029 appear disconnected from London’s urgent needs, serving more as political window dressing than a solution.</w:t>
      </w:r>
      <w:r/>
    </w:p>
    <w:p>
      <w:r/>
      <w:r>
        <w:t>This is a clear betrayal of the people Londoners elected to serve. Instead of confronting the scope of the problem, the current leadership relies on blame-shifting and hollow promises, leaving the city’s most vulnerable to the escalating housing crisis. Without a fundamental shift in approach, away from exploitative development and towards delivering truly affordable homes, London’s housing nightmare will only worsen, further entrenching inequality and social instability. It’s time for real leadership, not more rhetoric.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https://www.bbc.co.uk/news/articles/czxk5vyxvllo</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https://www.standard.co.uk/news/london/housing-crisis-affordable-homes-sadiq-khan-mayor-2024-25-angela-rayner-b1227661.html</w:t>
        </w:r>
      </w:hyperlink>
      <w:r>
        <w:t xml:space="preserve"> - In May 2025, the UK government reduced Mayor Sadiq Khan's affordable housing targets after data revealed that only 3,991 affordable homes were started in 2024/25, marking the second-lowest annual total since records began in 2013/14. This led to a revision of the target from 23,900 to 27,100 homes to a new range of 17,800 to 19,000 by March 2026. The Mayor's office stated that hard decisions, including exploring development on the green belt, were being considered to address the housing crisis.</w:t>
      </w:r>
      <w:r/>
    </w:p>
    <w:p>
      <w:pPr>
        <w:pStyle w:val="ListNumber"/>
        <w:spacing w:line="240" w:lineRule="auto"/>
        <w:ind w:left="720"/>
      </w:pPr>
      <w:r/>
      <w:hyperlink r:id="rId12">
        <w:r>
          <w:rPr>
            <w:color w:val="0000EE"/>
            <w:u w:val="single"/>
          </w:rPr>
          <w:t>https://www.london.gov.uk/who-we-are/what-london-assembly-does/london-assembly-press-releases/affordable-housing-monitor-2023-delivering-housing-londoners</w:t>
        </w:r>
      </w:hyperlink>
      <w:r>
        <w:t xml:space="preserve"> - The London Assembly's Affordable Housing Monitor 2023 report highlights that the Mayor met the target of starting 116,000 affordable homes by March 2023 under the Affordable Homes Programme 2016-23, funded by a £4.82 billion government grant. However, the report also notes that the new target for the Affordable Homes Programme 2021-26 is between 23,900 to 27,100 starts, indicating ongoing challenges in meeting housing demands.</w:t>
      </w:r>
      <w:r/>
    </w:p>
    <w:p>
      <w:pPr>
        <w:pStyle w:val="ListNumber"/>
        <w:spacing w:line="240" w:lineRule="auto"/>
        <w:ind w:left="720"/>
      </w:pPr>
      <w:r/>
      <w:hyperlink r:id="rId13">
        <w:r>
          <w:rPr>
            <w:color w:val="0000EE"/>
            <w:u w:val="single"/>
          </w:rPr>
          <w:t>https://www.reuters.com/world/uk/britain-invest-2-billion-pounds-build-18000-affordable-homes-2025-03-25/</w:t>
        </w:r>
      </w:hyperlink>
      <w:r>
        <w:t xml:space="preserve"> - In March 2025, the UK government pledged £2 billion to build up to 18,000 affordable homes in England, aiming to deliver 1.5 million properties by the end of parliament and stimulate economic growth. Construction was set to begin in March 2027, with expected completion by 2029. Housing Minister Angela Rayner emphasized the importance of this investment in helping working people and families acquire secure homes and enter the housing market.</w:t>
      </w:r>
      <w:r/>
    </w:p>
    <w:p>
      <w:pPr>
        <w:pStyle w:val="ListNumber"/>
        <w:spacing w:line="240" w:lineRule="auto"/>
        <w:ind w:left="720"/>
      </w:pPr>
      <w:r/>
      <w:hyperlink r:id="rId14">
        <w:r>
          <w:rPr>
            <w:color w:val="0000EE"/>
            <w:u w:val="single"/>
          </w:rPr>
          <w:t>https://www.london.gov.uk/who-we-are/what-london-assembly-does/london-assembly-press-releases/london-assembly-publishes-annual-affordable-housing-monitor</w:t>
        </w:r>
      </w:hyperlink>
      <w:r>
        <w:t xml:space="preserve"> - The London Assembly Housing Committee published its Affordable Housing Monitor report for 2023-24, showing that under the Affordable Homes Programme 2021-26, only 1,777 homes had been started by March 2024, with over 90% of homes left to start in the next two years. The report also highlights that the Greater London Authority (GLA) has agreed with the government on a target of at least 60% of these homes to be at social rent, a higher proportion than under the previous programme.</w:t>
      </w:r>
      <w:r/>
    </w:p>
    <w:p>
      <w:pPr>
        <w:pStyle w:val="ListNumber"/>
        <w:spacing w:line="240" w:lineRule="auto"/>
        <w:ind w:left="720"/>
      </w:pPr>
      <w:r/>
      <w:hyperlink r:id="rId15">
        <w:r>
          <w:rPr>
            <w:color w:val="0000EE"/>
            <w:u w:val="single"/>
          </w:rPr>
          <w:t>https://www.standard.co.uk/news/london/affordable-homes-construction-sadiq-khan-city-hall-b1182624.html</w:t>
        </w:r>
      </w:hyperlink>
      <w:r>
        <w:t xml:space="preserve"> - In September 2024, it was reported that the number of affordable homes being built in London had fallen to the lowest level since Sadiq Khan became mayor eight years ago, with only 2,358 homes started with City Hall funding in 2023-24. The London Assembly warned of an 'acute need' for affordable housing, with 65,280 Londoners living in temporary accommodation and 323,637 on council waiting lists.</w:t>
      </w:r>
      <w:r/>
    </w:p>
    <w:p>
      <w:pPr>
        <w:pStyle w:val="ListNumber"/>
        <w:spacing w:line="240" w:lineRule="auto"/>
        <w:ind w:left="720"/>
      </w:pPr>
      <w:r/>
      <w:hyperlink r:id="rId16">
        <w:r>
          <w:rPr>
            <w:color w:val="0000EE"/>
            <w:u w:val="single"/>
          </w:rPr>
          <w:t>https://www.standard.co.uk/news/london/housebuilding-london-global-banking-crisis-sadiq-khan-affordable-homes-b1193220.html</w:t>
        </w:r>
      </w:hyperlink>
      <w:r>
        <w:t xml:space="preserve"> - In September 2024, Sadiq Khan compared the current state of housebuilding in London to the 2008 global banking crisis, highlighting that only 2,358 affordable homes were started with City Hall funding in 2023-24, the lowest level since he became mayor eight years ago. He attributed the decline to challenges such as inflation, high build costs, and the impact of Brexit.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uk/news/articles/czxk5vyxvllo" TargetMode="External"/><Relationship Id="rId11" Type="http://schemas.openxmlformats.org/officeDocument/2006/relationships/hyperlink" Target="https://www.standard.co.uk/news/london/housing-crisis-affordable-homes-sadiq-khan-mayor-2024-25-angela-rayner-b1227661.html" TargetMode="External"/><Relationship Id="rId12" Type="http://schemas.openxmlformats.org/officeDocument/2006/relationships/hyperlink" Target="https://www.london.gov.uk/who-we-are/what-london-assembly-does/london-assembly-press-releases/affordable-housing-monitor-2023-delivering-housing-londoners" TargetMode="External"/><Relationship Id="rId13" Type="http://schemas.openxmlformats.org/officeDocument/2006/relationships/hyperlink" Target="https://www.reuters.com/world/uk/britain-invest-2-billion-pounds-build-18000-affordable-homes-2025-03-25/" TargetMode="External"/><Relationship Id="rId14" Type="http://schemas.openxmlformats.org/officeDocument/2006/relationships/hyperlink" Target="https://www.london.gov.uk/who-we-are/what-london-assembly-does/london-assembly-press-releases/london-assembly-publishes-annual-affordable-housing-monitor" TargetMode="External"/><Relationship Id="rId15" Type="http://schemas.openxmlformats.org/officeDocument/2006/relationships/hyperlink" Target="https://www.standard.co.uk/news/london/affordable-homes-construction-sadiq-khan-city-hall-b1182624.html" TargetMode="External"/><Relationship Id="rId16" Type="http://schemas.openxmlformats.org/officeDocument/2006/relationships/hyperlink" Target="https://www.standard.co.uk/news/london/housebuilding-london-global-banking-crisis-sadiq-khan-affordable-homes-b119322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