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Scientology adverts on TfL sparks backlash over hypocrisy and public safety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former Scientologist has launched a fierce attack on Transport for London (TfL) for permitting advertisements promoting the Church of Scientology across the capital’s public transport system. This move has ignited concerns among critics who see it as a tacit endorsement of an organisation with a long history of controversial and potentially harmful views. Alexander Barnes-Ross, who exited Scientology and now campaigns against its influence, denounced the adverts as “disgraceful,” especially considering TfL’s own policies that visibly discriminate against certain products and ideologies.</w:t>
      </w:r>
      <w:r/>
    </w:p>
    <w:p>
      <w:r/>
      <w:r>
        <w:t>Barnes-Ross pointed out the glaring hypocrisy in TfL’s advertising approach. Since 2019, TfL has banned junk food ads, products high in fat, salt, and sugar, in a bid to shield vulnerable children from marketing that encourages unhealthy eating habits. Yet, at the same time, they allow adverts promoting what many see as an abusive, controlling cult that has historically been linked to harmful rhetoric. “It’s outrageous that TfL can restrict fast food ads but turn a blind eye to adverts for an organisation with a proven record of discriminating against and harming minority groups,” he said. The adverts, placed at locations like Tottenham Court Road station, feature images and messaging that many critics believe give the impression of legitimacy to a group with a long reputation for psychological manipulation.</w:t>
      </w:r>
      <w:r/>
    </w:p>
    <w:p>
      <w:r/>
      <w:r>
        <w:t>Historical and official UK positions cast long shadows over these adverts. A government inquiry in 1971 warned that Scientology’s practices could be “socially harmful,” particularly for vulnerable individuals. The High Court described the organisation as “corrupt, sinister and dangerous” in a 1984 child custody case, explicitly labeling it a cult overseeing oppressive control over its members. Furthermore, the UK Charity Commission refused to grant Scientology charitable status in 1999, citing its failure to serve the public benefit. These authoritative findings reinforce the argument that allowing Scientology adverts on a public platform arguably condones and promotes a group considered by many to be abusive and damaging.</w:t>
      </w:r>
      <w:r/>
    </w:p>
    <w:p>
      <w:r/>
      <w:r>
        <w:t>In response to mounting public complaints, TfL issued a lukewarm apology, asserting that the adverts complied with existing policies. Their guidelines, while banning ads for unhealthy foods, do not explicitly exclude belief-based or religious organisations, provided the content isn’t illegal or offensive by law. A TfL spokesperson told the media, “The advertisements were reviewed and found to be compliant,” allowing the campaign to continue until its scheduled conclusion in February 2025. This permissive stance highlights a disturbing inconsistency in TfL’s social responsibility standards, one that benefits the organisation’s corporate branding at the expense of public safety and moral integrity.</w:t>
      </w:r>
      <w:r/>
    </w:p>
    <w:p>
      <w:r/>
      <w:r>
        <w:t>This controversy surfaces broader questions about the limits of freedom of expression in publicly funded transport networks. While contracts with advertising companies such as JCDecaux and Global ensure a steady stream of revenue, TfL’s apparent laxity in vetting ideological messages suggests a dangerous prioritisation of commercial interests over societal values. The disparity between the strict ban on junk food advertising and the lenient approach towards controversial belief systems reveals a worrying lack of consistency that could undermine public trust.</w:t>
      </w:r>
      <w:r/>
    </w:p>
    <w:p>
      <w:r/>
      <w:r>
        <w:t>Opposition voices, including those aligned with reform-minded groups that advocate for strict standards of truth and public safety, argue it is high time TfL rethinks its advertising policies. Allowing advertisements for an organisation with a documented history of psychological and social harm, especially amidst ongoing public health concerns, sets a damaging precedent. The presence of Scientology adverts not only normalises a deeply questionable organisation but also demonstrates a concerning willingness by TfL to overlook potential social impacts for short-term revenue gains.</w:t>
      </w:r>
      <w:r/>
    </w:p>
    <w:p>
      <w:r/>
      <w:r>
        <w:t>In light of these issues, critics call on TfL to revisit its advertising policy and adopt a more responsible and ethically sound framework, one that prioritises public safety, social cohesion, and the protection of vulnerable populations over revenue from controversial organisations. As debates continue, the question remains: should London’s transport network be a platform for promoting organisations with proven histories of harm, or should it serve as a guardian of public interests and moral standards? The answer, for many, is clear.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https://www.dailystar.co.uk/news/latest-news/ex-scientologist-slams-tfls-deeply-36244242</w:t>
        </w:r>
      </w:hyperlink>
      <w:r>
        <w:t xml:space="preserve"> - Please view link - unable to able to access data</w:t>
      </w:r>
      <w:r/>
    </w:p>
    <w:p>
      <w:pPr>
        <w:pStyle w:val="ListNumber"/>
        <w:spacing w:line="240" w:lineRule="auto"/>
        <w:ind w:left="720"/>
      </w:pPr>
      <w:r/>
      <w:hyperlink r:id="rId11">
        <w:r>
          <w:rPr>
            <w:color w:val="0000EE"/>
            <w:u w:val="single"/>
          </w:rPr>
          <w:t>https://www.jcdecaux.com/press-releases/jcdecaux-wins-transport-london-tfl-iconic-bus-shelter-advertising-concession-8-years</w:t>
        </w:r>
      </w:hyperlink>
      <w:r>
        <w:t xml:space="preserve"> - In September 2024, JCDecaux secured an eight-year contract to manage advertising on over 4,700 bus shelters across London, including areas like the City of London and Westminster. This contract, starting in April 2025, is the second-largest bus shelter advertising contract globally and includes both digital and non-digital advertising spaces. JCDecaux has been managing this contract since 2016, and the new agreement continues their partnership with Transport for London (TfL).</w:t>
      </w:r>
      <w:r/>
    </w:p>
    <w:p>
      <w:pPr>
        <w:pStyle w:val="ListNumber"/>
        <w:spacing w:line="240" w:lineRule="auto"/>
        <w:ind w:left="720"/>
      </w:pPr>
      <w:r/>
      <w:hyperlink r:id="rId12">
        <w:r>
          <w:rPr>
            <w:color w:val="0000EE"/>
            <w:u w:val="single"/>
          </w:rPr>
          <w:t>https://www.scientologybusiness.com/scientology-news/transport-for-london-issues-apology-for-scientology-ads-denies-breaking-rules/</w:t>
        </w:r>
      </w:hyperlink>
      <w:r>
        <w:t xml:space="preserve"> - Transport for London (TfL) faced backlash in 2024 after allowing Scientology advertisements at Tottenham Court Road Underground station. In response to public complaints, TfL apologized for any offense caused but maintained that the ads complied with their advertising policy. The policy prohibits content that causes serious offense or breaches equality and social standards. Despite the apology, the Scientology ads remained until the campaign concluded in February 2025.</w:t>
      </w:r>
      <w:r/>
    </w:p>
    <w:p>
      <w:pPr>
        <w:pStyle w:val="ListNumber"/>
        <w:spacing w:line="240" w:lineRule="auto"/>
        <w:ind w:left="720"/>
      </w:pPr>
      <w:r/>
      <w:hyperlink r:id="rId13">
        <w:r>
          <w:rPr>
            <w:color w:val="0000EE"/>
            <w:u w:val="single"/>
          </w:rPr>
          <w:t>https://marketinglaw.osborneclarke.com/advertising-regulation/tfl-trims-the-fat-with-revised-advertising-policy/</w:t>
        </w:r>
      </w:hyperlink>
      <w:r>
        <w:t xml:space="preserve"> - In February 2019, Transport for London (TfL) revised its advertising policy to ban promotions of foods high in fat, salt, and sugar (HFSS) across its network. This policy prohibits ads for HFSS products, including those with incidental images of such items. Advertisers can seek exemptions by demonstrating that their products do not contribute to unhealthy diets among children. The policy aims to combat child obesity by reducing exposure to HFSS food advertising.</w:t>
      </w:r>
      <w:r/>
    </w:p>
    <w:p>
      <w:pPr>
        <w:pStyle w:val="ListNumber"/>
        <w:spacing w:line="240" w:lineRule="auto"/>
        <w:ind w:left="720"/>
      </w:pPr>
      <w:r/>
      <w:hyperlink r:id="rId14">
        <w:r>
          <w:rPr>
            <w:color w:val="0000EE"/>
            <w:u w:val="single"/>
          </w:rPr>
          <w:t>https://tfl-newsroom.prgloo.com/news/tfl-selects-global-and-jcdecaux-to-manage-its-world-leading-advertising-contracts</w:t>
        </w:r>
      </w:hyperlink>
      <w:r>
        <w:t xml:space="preserve"> - In September 2024, Transport for London (TfL) selected Global and JCDecaux to manage its advertising estate. Global will oversee advertising on TfL's rail network, including the Tube, London Overground, DLR, Tram, and Elizabeth line, while JCDecaux will manage advertising at over 4,700 bus shelters across London. The contracts, starting in April 2025, are set for eight years with an option for a two-year extension, continuing the longstanding partnerships between TfL and these companies.</w:t>
      </w:r>
      <w:r/>
    </w:p>
    <w:p>
      <w:pPr>
        <w:pStyle w:val="ListNumber"/>
        <w:spacing w:line="240" w:lineRule="auto"/>
        <w:ind w:left="720"/>
      </w:pPr>
      <w:r/>
      <w:hyperlink r:id="rId15">
        <w:r>
          <w:rPr>
            <w:color w:val="0000EE"/>
            <w:u w:val="single"/>
          </w:rPr>
          <w:t>https://www.metro-magazine.com/10032042/london-transport-system-bans-junk-food-advertisements</w:t>
        </w:r>
      </w:hyperlink>
      <w:r>
        <w:t xml:space="preserve"> - In February 2019, London Mayor Sadiq Khan announced a ban on junk food advertising across the city's public transport network, including the Underground, buses, and bus shelters. The ban targets advertisements for foods high in fat, salt, and sugar, aiming to combat child obesity. Fast-food chains can still advertise but must promote healthy products, not just their brand or logo, to avoid creating a loophole in the policy.</w:t>
      </w:r>
      <w:r/>
    </w:p>
    <w:p>
      <w:pPr>
        <w:pStyle w:val="ListNumber"/>
        <w:spacing w:line="240" w:lineRule="auto"/>
        <w:ind w:left="720"/>
      </w:pPr>
      <w:r/>
      <w:hyperlink r:id="rId16">
        <w:r>
          <w:rPr>
            <w:color w:val="0000EE"/>
            <w:u w:val="single"/>
          </w:rPr>
          <w:t>https://www.london.gov.uk/press-releases/mayoral/junk-food-advert-ban-planned-on-transport-network</w:t>
        </w:r>
      </w:hyperlink>
      <w:r>
        <w:t xml:space="preserve"> - In May 2018, London Mayor Sadiq Khan proposed a ban on junk food advertising across the city's transport network to address high rates of child obesity. The ban would apply to advertisements for foods and drinks high in fat, salt, and sugar, using the Food Standards Agency's nutrient profiling system to assess compliance. The proposal aimed to reduce children's exposure to unhealthy food advertising and promote healthier food choices.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star.co.uk/news/latest-news/ex-scientologist-slams-tfls-deeply-36244242" TargetMode="External"/><Relationship Id="rId11" Type="http://schemas.openxmlformats.org/officeDocument/2006/relationships/hyperlink" Target="https://www.jcdecaux.com/press-releases/jcdecaux-wins-transport-london-tfl-iconic-bus-shelter-advertising-concession-8-years" TargetMode="External"/><Relationship Id="rId12" Type="http://schemas.openxmlformats.org/officeDocument/2006/relationships/hyperlink" Target="https://www.scientologybusiness.com/scientology-news/transport-for-london-issues-apology-for-scientology-ads-denies-breaking-rules/" TargetMode="External"/><Relationship Id="rId13" Type="http://schemas.openxmlformats.org/officeDocument/2006/relationships/hyperlink" Target="https://marketinglaw.osborneclarke.com/advertising-regulation/tfl-trims-the-fat-with-revised-advertising-policy/" TargetMode="External"/><Relationship Id="rId14" Type="http://schemas.openxmlformats.org/officeDocument/2006/relationships/hyperlink" Target="https://tfl-newsroom.prgloo.com/news/tfl-selects-global-and-jcdecaux-to-manage-its-world-leading-advertising-contracts" TargetMode="External"/><Relationship Id="rId15" Type="http://schemas.openxmlformats.org/officeDocument/2006/relationships/hyperlink" Target="https://www.metro-magazine.com/10032042/london-transport-system-bans-junk-food-advertisements" TargetMode="External"/><Relationship Id="rId16" Type="http://schemas.openxmlformats.org/officeDocument/2006/relationships/hyperlink" Target="https://www.london.gov.uk/press-releases/mayoral/junk-food-advert-ban-planned-on-transport-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