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Students criticise AI-led cybersecurity course at Staffordshire for superficial content and lack of human teaching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Students at the University of Staffordshire have expressed deep disappointment and frustration after discovering that a coding module, designed to prepare them for careers in cybersecurity or software engineering, was largely taught using AI-generated materials. The course, part of a government-funded apprenticeship programme, promised to offer vital, hands-on digital skills but instead delivered content predominantly created and delivered by artificial intelligence.</w:t>
      </w:r>
      <w:r/>
    </w:p>
    <w:p>
      <w:r/>
      <w:r>
        <w:t>James and Owen, two of the 41 students enrolled, described the experience as “robbed of knowledge and enjoyment.” James lamented the impact on his career aspirations, saying he felt he had wasted two years of his life on what he described as “the cheapest way possible” to deliver education. Both students reported noticing AI-generated slides read by an AI voiceover from their very first class, with subsequent course materials often containing generic, surface-level content, inconsistent use of British and American English, and inexplicable references to US legislation, signs suggestive of AI authorship. A particularly striking example was a course video where the voiceover suddenly shifted to a Spanish accent for approximately 30 seconds before returning to a British accent, highlighting the robotic and inconsistent nature of the teaching materials.</w:t>
      </w:r>
      <w:r/>
    </w:p>
    <w:p>
      <w:r/>
      <w:r>
        <w:t>The students raised their concerns with university officials multiple times, including during lectures and student representative meetings, only to be told that lecturers were allowed to use a variety of tools, including AI. This response left students “quite frustrated,” with one describing the presentations as containing only “5% useful nuggets,” arguing that the same information could be obtained more directly through AI tools like ChatGPT. James even challenged the lecturer to scrap the AI-generated slides, emphasizing a preference for human-led teaching. In response, the university hurriedly arranged for two human lecturers to cover the final session to mitigate the “AI experience,” but by then, students felt the damage was done.</w:t>
      </w:r>
      <w:r/>
    </w:p>
    <w:p>
      <w:r/>
      <w:r>
        <w:t>Despite these complaints, the university’s official stance is that academic standards and learning outcomes were upheld. A spokesperson affirmed the institution’s commitment to the responsible and ethical use of digital technologies, noting that AI could support preparation but must not displace academic expertise or undermine academic integrity. Nevertheless, university policies concurrently restrict students from outsourcing their work to AI, highlighting a paradox where students face penalties for AI use while being taught predominantly with AI-generated content.</w:t>
      </w:r>
      <w:r/>
    </w:p>
    <w:p>
      <w:r/>
      <w:r>
        <w:t>This case at Staffordshire is a microcosm of broader tensions in higher education as universities increasingly adopt AI tools for teaching, course preparation, and personalised feedback. The UK Department of Education recently published a policy paper praising generative AI’s transformative potential in education, while a survey from educational technology firm Jisc revealed that nearly a quarter of UK educators had integrated AI in their teaching by 2024. Yet, students’ experiences often diverge sharply from such optimism. Anecdotal evidence from both the UK and the US points to widespread dissatisfaction among students, who report demoralising experiences with AI teaching, ranging from robotic, generic feedback to surface-level content that lacks depth or nuance.</w:t>
      </w:r>
      <w:r/>
    </w:p>
    <w:p>
      <w:r/>
      <w:r>
        <w:t>The broader debate about AI’s place in education also encompasses skepticism about its ability to replace human teachers. Reflecting this sentiment, a recent debate at Shrewsbury School, documented by the school’s website, saw students argue successfully that the pastoral and relational aspects of teaching cannot be replicated by AI. Their position underscored that while AI can be a tool, the human touch remains essential to education.</w:t>
      </w:r>
      <w:r/>
    </w:p>
    <w:p>
      <w:r/>
      <w:r>
        <w:t>Research further supports the cautious integration of AI in classrooms. A study published on arXiv highlighted the need for human-centred designs in AI pedagogical agents to foster trust among educators sceptical of AI tools. Moreover, a report from the University of Wollongong revealed that AI chatbots designed to assist in teaching law classes frequently produced inaccurate or misleading feedback, underlining concerns about the reliability of AI-generated educational content.</w:t>
      </w:r>
      <w:r/>
    </w:p>
    <w:p>
      <w:r/>
      <w:r>
        <w:t>At Staffordshire, meanwhile, students like James and Owen are left wrestling with the consequences of AI’s premature or unrefined application. James voiced a sense of being “stuck” in the course midway through his life and career, feeling that part of his time had been “stolen.” Owen echoed this sentiment, emphasising the frustration of engaging with materials he regarded as unworthy of his time when he had hoped to gain substantive knowledge and practical skills crucial for his career transition.</w:t>
      </w:r>
      <w:r/>
    </w:p>
    <w:p>
      <w:r/>
      <w:r>
        <w:t>The Staffordshire experience highlights a critical challenge confronting universities globally: how to integrate AI in a way that enhances education without compromising quality, authenticity, or the student experience. While AI undoubtedly has a role, its deployment demands transparency, rigor, and a renewed commitment to human expertise, lest students feel shortchanged by programmes that prioritise efficiency over educational enrichment.</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4, 5, 6, 7, 8, 9, 10, 11, 12</w:t>
      </w:r>
      <w:r/>
    </w:p>
    <w:p>
      <w:pPr>
        <w:pStyle w:val="ListBullet"/>
        <w:spacing w:line="240" w:lineRule="auto"/>
        <w:ind w:left="720"/>
      </w:pPr>
      <w:r/>
      <w:hyperlink r:id="rId9">
        <w:r>
          <w:rPr>
            <w:color w:val="0000EE"/>
            <w:u w:val="single"/>
          </w:rPr>
          <w:t>[2]</w:t>
        </w:r>
      </w:hyperlink>
      <w:r>
        <w:t xml:space="preserve"> (The Guardian summary) - Paragraphs 1, 2, 3</w:t>
      </w:r>
      <w:r/>
    </w:p>
    <w:p>
      <w:pPr>
        <w:pStyle w:val="ListBullet"/>
        <w:spacing w:line="240" w:lineRule="auto"/>
        <w:ind w:left="720"/>
      </w:pPr>
      <w:r/>
      <w:hyperlink r:id="rId10">
        <w:r>
          <w:rPr>
            <w:color w:val="0000EE"/>
            <w:u w:val="single"/>
          </w:rPr>
          <w:t>[3]</w:t>
        </w:r>
      </w:hyperlink>
      <w:r>
        <w:t xml:space="preserve"> (Shrewsbury School) - Paragraph 13</w:t>
      </w:r>
      <w:r/>
    </w:p>
    <w:p>
      <w:pPr>
        <w:pStyle w:val="ListBullet"/>
        <w:spacing w:line="240" w:lineRule="auto"/>
        <w:ind w:left="720"/>
      </w:pPr>
      <w:r/>
      <w:hyperlink r:id="rId11">
        <w:r>
          <w:rPr>
            <w:color w:val="0000EE"/>
            <w:u w:val="single"/>
          </w:rPr>
          <w:t>[4]</w:t>
        </w:r>
      </w:hyperlink>
      <w:r>
        <w:t xml:space="preserve"> (arXiv research paper) - Paragraph 14</w:t>
      </w:r>
      <w:r/>
    </w:p>
    <w:p>
      <w:pPr>
        <w:pStyle w:val="ListBullet"/>
        <w:spacing w:line="240" w:lineRule="auto"/>
        <w:ind w:left="720"/>
      </w:pPr>
      <w:r/>
      <w:hyperlink r:id="rId12">
        <w:r>
          <w:rPr>
            <w:color w:val="0000EE"/>
            <w:u w:val="single"/>
          </w:rPr>
          <w:t>[5]</w:t>
        </w:r>
      </w:hyperlink>
      <w:r>
        <w:t xml:space="preserve"> (The Star) - Paragraph 15</w:t>
      </w:r>
      <w:r/>
    </w:p>
    <w:p>
      <w:pPr>
        <w:pStyle w:val="ListBullet"/>
        <w:spacing w:line="240" w:lineRule="auto"/>
        <w:ind w:left="720"/>
      </w:pPr>
      <w:r/>
      <w:hyperlink r:id="rId13">
        <w:r>
          <w:rPr>
            <w:color w:val="0000EE"/>
            <w:u w:val="single"/>
          </w:rPr>
          <w:t>[7]</w:t>
        </w:r>
      </w:hyperlink>
      <w:r>
        <w:t xml:space="preserve"> (University of Wollongong) - Paragraph 16</w:t>
      </w:r>
      <w:r/>
    </w:p>
    <w:p>
      <w:pPr>
        <w:pStyle w:val="ListBullet"/>
        <w:spacing w:line="240" w:lineRule="auto"/>
        <w:ind w:left="720"/>
      </w:pPr>
      <w:r/>
      <w:hyperlink r:id="rId9">
        <w:r>
          <w:rPr>
            <w:color w:val="0000EE"/>
            <w:u w:val="single"/>
          </w:rPr>
          <w:t>[1]</w:t>
        </w:r>
      </w:hyperlink>
      <w:r>
        <w:t xml:space="preserve"> (The Guardian) - Paragraphs 17, 18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https://www.theguardian.com/education/2025/nov/20/university-of-staffordshire-course-taught-in-large-part-by-ai-artificial-intelligence</w:t>
        </w:r>
      </w:hyperlink>
      <w:r>
        <w:t xml:space="preserve"> - Please view link - unable to able to access data</w:t>
      </w:r>
      <w:r/>
    </w:p>
    <w:p>
      <w:pPr>
        <w:pStyle w:val="ListNumber"/>
        <w:spacing w:line="240" w:lineRule="auto"/>
        <w:ind w:left="720"/>
      </w:pPr>
      <w:r/>
      <w:hyperlink r:id="rId9">
        <w:r>
          <w:rPr>
            <w:color w:val="0000EE"/>
            <w:u w:val="single"/>
          </w:rPr>
          <w:t>https://www.theguardian.com/education/2025/nov/20/university-of-staffordshire-course-taught-in-large-part-by-ai-artificial-intelligence</w:t>
        </w:r>
      </w:hyperlink>
      <w:r>
        <w:t xml:space="preserve"> - An article from The Guardian discusses how students at the University of Staffordshire felt 'robbed of knowledge and enjoyment' after discovering that a coding module, intended to launch their digital careers, was largely taught using AI-generated materials. The students confronted university officials multiple times about the AI materials, but the university appears to still be using AI-generated materials to teach the course. The university's public-facing policies limit students' use of AI, stating that students who outsource work to AI or pass off AI-generated work as their own are breaching its integrity policy and may be challenged for academic misconduct.</w:t>
      </w:r>
      <w:r/>
    </w:p>
    <w:p>
      <w:pPr>
        <w:pStyle w:val="ListNumber"/>
        <w:spacing w:line="240" w:lineRule="auto"/>
        <w:ind w:left="720"/>
      </w:pPr>
      <w:r/>
      <w:hyperlink r:id="rId10">
        <w:r>
          <w:rPr>
            <w:color w:val="0000EE"/>
            <w:u w:val="single"/>
          </w:rPr>
          <w:t>https://www.shrewsbury.org.uk/news/2025-10-17/ai-won-t-replace-teachers-and-our-pupils-just-proved-it-</w:t>
        </w:r>
      </w:hyperlink>
      <w:r>
        <w:t xml:space="preserve"> - An article from Shrewsbury School's website reports on a debate where students argued against the motion that AI will render teachers obsolete. The students contended that the pastoral elements of teaching cannot be replicated by machines and that teachers play a crucial role in shaping students' experiences in ways AI cannot. The staff team proposed the inevitability of teacher obsolescence, but the student team won the debate, highlighting the irreplaceability of human teachers.</w:t>
      </w:r>
      <w:r/>
    </w:p>
    <w:p>
      <w:pPr>
        <w:pStyle w:val="ListNumber"/>
        <w:spacing w:line="240" w:lineRule="auto"/>
        <w:ind w:left="720"/>
      </w:pPr>
      <w:r/>
      <w:hyperlink r:id="rId11">
        <w:r>
          <w:rPr>
            <w:color w:val="0000EE"/>
            <w:u w:val="single"/>
          </w:rPr>
          <w:t>https://arxiv.org/abs/2503.05039</w:t>
        </w:r>
      </w:hyperlink>
      <w:r>
        <w:t xml:space="preserve"> - A research paper titled 'Bridging the AI Adoption Gap: Designing an Interactive Pedagogical Agent for Higher Education Instructors' discusses the challenges instructors face in integrating AI into education. The study applies a human-centered design approach to investigate the design of interactive pedagogical agents that provide instructional suggestions in response to instructors' questions. The findings highlight the need for chatbot interactions that foster trust, especially for AI-conservative instructors, and propose design recommendations to enhance the quality of AI-generated teaching suggestions.</w:t>
      </w:r>
      <w:r/>
    </w:p>
    <w:p>
      <w:pPr>
        <w:pStyle w:val="ListNumber"/>
        <w:spacing w:line="240" w:lineRule="auto"/>
        <w:ind w:left="720"/>
      </w:pPr>
      <w:r/>
      <w:hyperlink r:id="rId12">
        <w:r>
          <w:rPr>
            <w:color w:val="0000EE"/>
            <w:u w:val="single"/>
          </w:rPr>
          <w:t>https://www.thestar.com.my/tech/tech-news/2025/05/16/the-professors-are-using-chatgpt-and-some-students-arent-happy-about-it</w:t>
        </w:r>
      </w:hyperlink>
      <w:r>
        <w:t xml:space="preserve"> - An article from The Star discusses the growing use of AI tools like ChatGPT by professors in teaching and the mixed reactions from students. Some professors use ChatGPT to create assignments and quizzes, while students have expressed concerns about the quality and authenticity of AI-generated materials. The article highlights the need for transparency and ethical considerations in the use of AI in education.</w:t>
      </w:r>
      <w:r/>
    </w:p>
    <w:p>
      <w:pPr>
        <w:pStyle w:val="ListNumber"/>
        <w:spacing w:line="240" w:lineRule="auto"/>
        <w:ind w:left="720"/>
      </w:pPr>
      <w:r/>
      <w:hyperlink r:id="rId15">
        <w:r>
          <w:rPr>
            <w:color w:val="0000EE"/>
            <w:u w:val="single"/>
          </w:rPr>
          <w:t>https://blogs.staffs.ac.uk/business/2024/01/08/7763/</w:t>
        </w:r>
      </w:hyperlink>
      <w:r>
        <w:t xml:space="preserve"> - A blog post from the University of Staffordshire's Business School discusses a project funded by Advance HE to develop and support postgraduate research students in the use of Generative AI (GAI). The project aims to explore the opportunities and limitations of GAI in research practice and considers the perspectives of postgraduates on taught and doctoral programmes, as well as those supervising them.</w:t>
      </w:r>
      <w:r/>
    </w:p>
    <w:p>
      <w:pPr>
        <w:pStyle w:val="ListNumber"/>
        <w:spacing w:line="240" w:lineRule="auto"/>
        <w:ind w:left="720"/>
      </w:pPr>
      <w:r/>
      <w:hyperlink r:id="rId13">
        <w:r>
          <w:rPr>
            <w:color w:val="0000EE"/>
            <w:u w:val="single"/>
          </w:rPr>
          <w:t>https://www.uow.edu.au/media/2025/researchers-created-a-chatbot-to-help-teach-a-university-law-class--but-the-ai-kept-messingup.php</w:t>
        </w:r>
      </w:hyperlink>
      <w:r>
        <w:t xml:space="preserve"> - An article from the University of Wollongong discusses a study where researchers developed an educational chatbot to assist in teaching a university law class. Despite the enthusiasm for AI in education, the study found that the chatbot provided inaccurate, misleading, and incorrect feedback in a significant portion of interactions, raising concerns about the reliability and effectiveness of AI tools in educational settings.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ducation/2025/nov/20/university-of-staffordshire-course-taught-in-large-part-by-ai-artificial-intelligence" TargetMode="External"/><Relationship Id="rId10" Type="http://schemas.openxmlformats.org/officeDocument/2006/relationships/hyperlink" Target="https://www.shrewsbury.org.uk/news/2025-10-17/ai-won-t-replace-teachers-and-our-pupils-just-proved-it-" TargetMode="External"/><Relationship Id="rId11" Type="http://schemas.openxmlformats.org/officeDocument/2006/relationships/hyperlink" Target="https://arxiv.org/abs/2503.05039" TargetMode="External"/><Relationship Id="rId12" Type="http://schemas.openxmlformats.org/officeDocument/2006/relationships/hyperlink" Target="https://www.thestar.com.my/tech/tech-news/2025/05/16/the-professors-are-using-chatgpt-and-some-students-arent-happy-about-it" TargetMode="External"/><Relationship Id="rId13" Type="http://schemas.openxmlformats.org/officeDocument/2006/relationships/hyperlink" Target="https://www.uow.edu.au/media/2025/researchers-created-a-chatbot-to-help-teach-a-university-law-class--but-the-ai-kept-messingup.php" TargetMode="External"/><Relationship Id="rId14" Type="http://schemas.openxmlformats.org/officeDocument/2006/relationships/hyperlink" Target="https://www.noahwire.com" TargetMode="External"/><Relationship Id="rId15" Type="http://schemas.openxmlformats.org/officeDocument/2006/relationships/hyperlink" Target="https://blogs.staffs.ac.uk/business/2024/01/08/77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