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 Forest Labs launches FLUX.2 with open-source VAE and enhanced enterprise capabilities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Black Forest Labs, the German AI startup founded by the original creators of Stable Diffusion, has launched FLUX.2, a new generation of image generation and editing models aimed at production-grade creative workflows. This release follows the company's earlier success with the Flux family and represents a significant evolution in the field, focusing on improving reliability, controllability, and seamless integration into creative pipelines.</w:t>
      </w:r>
      <w:r/>
    </w:p>
    <w:p>
      <w:r/>
      <w:r>
        <w:t>FLUX.2 introduces multiple enhancements over its predecessor FLUX.1, including multi-reference conditioning that allows for up to ten input images, higher fidelity outputs at 4-megapixel resolution, and improved text rendering capabilities. This advancement enables enterprises to use the system for complex use cases such as product visualisation, branded asset creation, and structured design workflows with enhanced prompt adherence and spatial coherence. A notable innovation is the fully open-source Flux.2 Variational Autoencoder (VAE), released under the enterprise-friendly Apache 2.0 license, which underpins all FLUX.2 variants. This open VAE provides a standardised latent space that enhances interoperability across various image generation models, reduces vendor lock-in, and supports auditability and compliance requirements critical to enterprise adoption.</w:t>
      </w:r>
      <w:r/>
    </w:p>
    <w:p>
      <w:r/>
      <w:r>
        <w:t>The FLUX.2 suite comprises five model variants balancing performance, cost, and flexibility. Flux.2 [Pro] delivers highest performance and visual fidelity, available through Black Forest Labs’ commercial platforms. Flux.2 [Flex] allows adjustable parameters for tuning trade-offs between speed and accuracy. Flux.2 [Dev], a 32-billion-parameter open-weight checkpoint requiring a commercial license for business use, integrates text-to-image generation and image editing within a single model and supports multi-reference conditioning without external modules. An upcoming lightweight Flux.2 [Klein] model will also be open source. This variety equips enterprise teams with options ranging from hosted endpoints for predictable performance to self-hosted models for cost control and custom deployments.</w:t>
      </w:r>
      <w:r/>
    </w:p>
    <w:p>
      <w:r/>
      <w:r>
        <w:t>Benchmark tests published by Black Forest Labs demonstrate that FLUX.2 [Dev] outperforms many open-weight contemporaries, with a 66.6% win rate in text-to-image generation and superior scores in single and multi-reference editing tasks. Additionally, FLUX.2’s high quality is achieved at lower per-image costs compared to prior models and industry competitors. For instance, pricing analysis indicates FLUX.2 [Pro] costs roughly $0.03 per megapixel of combined input and output, while Google's Gemini 3 Pro Image Preview ("Nano Banana Pro") charges significantly more, especially for higher-resolution images. This pricing advantage, combined with the model’s improved capabilities, positions Black Forest Labs as a strong challenger in commercial generative imaging markets.</w:t>
      </w:r>
      <w:r/>
    </w:p>
    <w:p>
      <w:r/>
      <w:r>
        <w:t>Technically, FLUX.2 is built on a latent flow matching architecture that combines a rectified flow transformer and a Mistral-3 (24B) vision-language model. Improvements in the latent space design enable a better balance of reconstruction quality, learnability, and compression rate, vital for delivering high-fidelity editing while maintaining efficient generative training. The model’s increased focus on structured instruction following and realistic physical scene attributes addresses prior challenges related to lighting, spatial logic, and typography, the latter being significantly improved to generate legible fine text and UI elements with consistency, expanding use cases into infographics and branded materials.</w:t>
      </w:r>
      <w:r/>
    </w:p>
    <w:p>
      <w:r/>
      <w:r>
        <w:t>Black Forest Labs continues to operate with an open-core ecosystem strategy, providing performance-optimised commercial endpoints alongside open-weight models for research and developer communities. This approach benefits enterprise AI engineering teams by offering flexible integration paths, from hosted APIs to self-managed deployments. The open VAE and open-weight checkpoints aid in operational scaling, compliance, and model lifecycle management while supporting internal customisations such as brand-specific fine-tuning. Meanwhile, security and governance considerations differ between hosted and open deployments, with hosted options facilitating central policy enforcement and open options requiring robust internal controls.</w:t>
      </w:r>
      <w:r/>
    </w:p>
    <w:p>
      <w:r/>
      <w:r>
        <w:t>Since its founding in 2024, Black Forest Labs has quickly gained significant traction in the AI image generation market, capturing close to 40% usage share by 2025, according to market data. Their Flux models have been widely adopted, including integration in products like xAI’s Grok chatbot before it transitioned to in-house models. The launch of FLUX.2 continues the company’s trajectory towards high-performance, accessible, and enterprise-friendly generative AI tools, setting a competitive bar in an increasingly dynamic field dominated by large players like Google.</w:t>
      </w:r>
      <w:r/>
    </w:p>
    <w:p>
      <w:r/>
      <w:r>
        <w:t>For enterprise users and creative professionals, FLUX.2’s enhancements promise reduced operational friction, faster deployment, and higher quality outputs at a competitive cost. The blending of open research principles with commercial-grade reliability marks a notable shift from experimental image generation towards scalable, controllable solutions tailored for practical production environments. As Black Forest Labs expands its team and roadmap, including plans for multimodal models integrating perception, memory, reasoning, and generation, FLUX.2 stands as a substantive step forward in the evolution of AI-driven creative workflows.</w:t>
      </w:r>
      <w:r/>
    </w:p>
    <w:p>
      <w:pPr>
        <w:pStyle w:val="Heading3"/>
      </w:pPr>
      <w:r>
        <w:t>📌 Reference Map:</w:t>
      </w:r>
      <w:r/>
      <w:r/>
    </w:p>
    <w:p>
      <w:pPr>
        <w:pStyle w:val="ListBullet"/>
        <w:spacing w:line="240" w:lineRule="auto"/>
        <w:ind w:left="720"/>
      </w:pPr>
      <w:r/>
      <w:hyperlink r:id="rId9">
        <w:r>
          <w:rPr>
            <w:color w:val="0000EE"/>
            <w:u w:val="single"/>
          </w:rPr>
          <w:t>[1]</w:t>
        </w:r>
      </w:hyperlink>
      <w:r>
        <w:t xml:space="preserve"> (VentureBeat) - Paragraphs 1-9, 11-17 </w:t>
      </w:r>
      <w:r/>
    </w:p>
    <w:p>
      <w:pPr>
        <w:pStyle w:val="ListBullet"/>
        <w:spacing w:line="240" w:lineRule="auto"/>
        <w:ind w:left="720"/>
      </w:pPr>
      <w:r/>
      <w:hyperlink r:id="rId9">
        <w:r>
          <w:rPr>
            <w:color w:val="0000EE"/>
            <w:u w:val="single"/>
          </w:rPr>
          <w:t>[2]</w:t>
        </w:r>
      </w:hyperlink>
      <w:r>
        <w:t xml:space="preserve"> (VentureBeat) - Paragraphs 1, 2, 4 </w:t>
      </w:r>
      <w:r/>
    </w:p>
    <w:p>
      <w:pPr>
        <w:pStyle w:val="ListBullet"/>
        <w:spacing w:line="240" w:lineRule="auto"/>
        <w:ind w:left="720"/>
      </w:pPr>
      <w:r/>
      <w:hyperlink r:id="rId10">
        <w:r>
          <w:rPr>
            <w:color w:val="0000EE"/>
            <w:u w:val="single"/>
          </w:rPr>
          <w:t>[3]</w:t>
        </w:r>
      </w:hyperlink>
      <w:r>
        <w:t xml:space="preserve"> (VentureBeat) - Paragraph 10 </w:t>
      </w:r>
      <w:r/>
    </w:p>
    <w:p>
      <w:pPr>
        <w:pStyle w:val="ListBullet"/>
        <w:spacing w:line="240" w:lineRule="auto"/>
        <w:ind w:left="720"/>
      </w:pPr>
      <w:r/>
      <w:hyperlink r:id="rId11">
        <w:r>
          <w:rPr>
            <w:color w:val="0000EE"/>
            <w:u w:val="single"/>
          </w:rPr>
          <w:t>[4]</w:t>
        </w:r>
      </w:hyperlink>
      <w:r>
        <w:t xml:space="preserve"> (VentureBeat) - Paragraph 12 </w:t>
      </w:r>
      <w:r/>
    </w:p>
    <w:p>
      <w:pPr>
        <w:pStyle w:val="ListBullet"/>
        <w:spacing w:line="240" w:lineRule="auto"/>
        <w:ind w:left="720"/>
      </w:pPr>
      <w:r/>
      <w:hyperlink r:id="rId12">
        <w:r>
          <w:rPr>
            <w:color w:val="0000EE"/>
            <w:u w:val="single"/>
          </w:rPr>
          <w:t>[5]</w:t>
        </w:r>
      </w:hyperlink>
      <w:r>
        <w:t xml:space="preserve"> (Wikipedia) - Paragraph 12 </w:t>
      </w:r>
      <w:r/>
    </w:p>
    <w:p>
      <w:pPr>
        <w:pStyle w:val="ListBullet"/>
        <w:spacing w:line="240" w:lineRule="auto"/>
        <w:ind w:left="720"/>
      </w:pPr>
      <w:r/>
      <w:hyperlink r:id="rId13">
        <w:r>
          <w:rPr>
            <w:color w:val="0000EE"/>
            <w:u w:val="single"/>
          </w:rPr>
          <w:t>[6]</w:t>
        </w:r>
      </w:hyperlink>
      <w:r>
        <w:t xml:space="preserve"> (Wikipedia) - Paragraph 12</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https://venturebeat.com/ai/black-forest-labs-launches-flux-2-ai-image-models-to-challenge-nano-banana</w:t>
        </w:r>
      </w:hyperlink>
      <w:r>
        <w:t xml:space="preserve"> - Please view link - unable to able to access data</w:t>
      </w:r>
      <w:r/>
    </w:p>
    <w:p>
      <w:pPr>
        <w:pStyle w:val="ListNumber"/>
        <w:spacing w:line="240" w:lineRule="auto"/>
        <w:ind w:left="720"/>
      </w:pPr>
      <w:r/>
      <w:hyperlink r:id="rId9">
        <w:r>
          <w:rPr>
            <w:color w:val="0000EE"/>
            <w:u w:val="single"/>
          </w:rPr>
          <w:t>https://venturebeat.com/ai/black-forest-labs-launches-flux-2-ai-image-models-to-challenge-nano-banana</w:t>
        </w:r>
      </w:hyperlink>
      <w:r>
        <w:t xml:space="preserve"> - Black Forest Labs, a German AI startup, has unveiled FLUX.2, a new image generation and editing system comprising four distinct models designed to support production-grade creative workflows. FLUX.2 introduces multi-reference conditioning, higher-fidelity outputs, and improved text rendering, expanding the company’s open-core ecosystem with both commercial endpoints and open-weight checkpoints. Notably, the Flux.2 VAE is fully open-source under the Apache 2.0 license, enabling enterprises to integrate it into their self-hosted pipelines for enhanced interoperability and to avoid vendor lock-in. The release signifies an evolution from the previous FLUX.1 family, focusing on reliability, controllability, and seamless integration into existing creative pipelines.</w:t>
      </w:r>
      <w:r/>
    </w:p>
    <w:p>
      <w:pPr>
        <w:pStyle w:val="ListNumber"/>
        <w:spacing w:line="240" w:lineRule="auto"/>
        <w:ind w:left="720"/>
      </w:pPr>
      <w:r/>
      <w:hyperlink r:id="rId10">
        <w:r>
          <w:rPr>
            <w:color w:val="0000EE"/>
            <w:u w:val="single"/>
          </w:rPr>
          <w:t>https://venturebeat.com/ai/black-forest-labs-releases-flux-1-1-pro-and-an-api</w:t>
        </w:r>
      </w:hyperlink>
      <w:r>
        <w:t xml:space="preserve"> - Black Forest Labs has released Flux 1.1 Pro, a proprietary high-speed model that delivers a sixfold improvement in generation speed and achieves leading ELO scores on Artificial Analysis. Alongside this release, the company introduced a paid API, enabling configurable integrations with adjustable resolution, model choice, and moderation settings, starting at $0.04 per image. This development underscores Black Forest Labs' commitment to providing high-performance image generation solutions for both enterprise and developer markets.</w:t>
      </w:r>
      <w:r/>
    </w:p>
    <w:p>
      <w:pPr>
        <w:pStyle w:val="ListNumber"/>
        <w:spacing w:line="240" w:lineRule="auto"/>
        <w:ind w:left="720"/>
      </w:pPr>
      <w:r/>
      <w:hyperlink r:id="rId11">
        <w:r>
          <w:rPr>
            <w:color w:val="0000EE"/>
            <w:u w:val="single"/>
          </w:rPr>
          <w:t>https://venturebeat.com/ai/ai-market-share-2025-poe-report</w:t>
        </w:r>
      </w:hyperlink>
      <w:r>
        <w:t xml:space="preserve"> - Black Forest Labs has emerged as a dominant force in the AI image generation market, capturing close to 40% of messages as of 2025. This significant market share reflects the rapid adoption and success of their Flux family of models, which have displaced earlier leaders like DALL-E 3. Google's Imagen3 family has also seen steady growth, securing nearly 30% usage share, positioning Google as a strong second-place contender despite its later market entry.</w:t>
      </w:r>
      <w:r/>
    </w:p>
    <w:p>
      <w:pPr>
        <w:pStyle w:val="ListNumber"/>
        <w:spacing w:line="240" w:lineRule="auto"/>
        <w:ind w:left="720"/>
      </w:pPr>
      <w:r/>
      <w:hyperlink r:id="rId12">
        <w:r>
          <w:rPr>
            <w:color w:val="0000EE"/>
            <w:u w:val="single"/>
          </w:rPr>
          <w:t>https://en.wikipedia.org/wiki/Flux_(text-to-image_model)</w:t>
        </w:r>
      </w:hyperlink>
      <w:r>
        <w:t xml:space="preserve"> - Flux, developed by Black Forest Labs, is a text-to-image model that generates images from natural language descriptions. The model has been praised for its high-quality outputs, with tests indicating that Flux.1 Dev and Flux.1 Pro are comparable to DALL-E 3 in terms of prompt fidelity and photorealism. The model has also been integrated into various platforms, including xAI's Grok chatbot, enhancing its accessibility and utility in diverse applications.</w:t>
      </w:r>
      <w:r/>
    </w:p>
    <w:p>
      <w:pPr>
        <w:pStyle w:val="ListNumber"/>
        <w:spacing w:line="240" w:lineRule="auto"/>
        <w:ind w:left="720"/>
      </w:pPr>
      <w:r/>
      <w:hyperlink r:id="rId13">
        <w:r>
          <w:rPr>
            <w:color w:val="0000EE"/>
            <w:u w:val="single"/>
          </w:rPr>
          <w:t>https://en.wikipedia.org/wiki/Grok_(chatbot)</w:t>
        </w:r>
      </w:hyperlink>
      <w:r>
        <w:t xml:space="preserve"> - Grok, developed by xAI, initially integrated Flux by Black Forest Labs for image generation capabilities. This integration allowed Grok to produce images from natural language descriptions, enhancing its functionality. However, in December 2024, xAI transitioned to using Aurora, a new text-to-image model developed in-house, replacing Flux in Grok's image generation pipeline. This shift reflects the evolving landscape of AI image generation technologies and the competitive nature of the field.</w:t>
      </w:r>
      <w:r/>
    </w:p>
    <w:p>
      <w:pPr>
        <w:pStyle w:val="ListNumber"/>
        <w:spacing w:line="240" w:lineRule="auto"/>
        <w:ind w:left="720"/>
      </w:pPr>
      <w:r/>
      <w:hyperlink r:id="rId15">
        <w:r>
          <w:rPr>
            <w:color w:val="0000EE"/>
            <w:u w:val="single"/>
          </w:rPr>
          <w:t>https://www.youtube.com/watch?v=WgAuJk1lVao</w:t>
        </w:r>
      </w:hyperlink>
      <w:r>
        <w:t xml:space="preserve"> - This video introduces Flux Schnell, a new image generation model from Black Forest Labs. The demonstration showcases how to run the model on Replicate, generate multiple images, save them to your computer, and iterate on detailed prompts. Flux Schnell is part of the Flux family of models developed by Black Forest Labs, known for their high-quality image generation capabilities.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enturebeat.com/ai/black-forest-labs-launches-flux-2-ai-image-models-to-challenge-nano-banana" TargetMode="External"/><Relationship Id="rId10" Type="http://schemas.openxmlformats.org/officeDocument/2006/relationships/hyperlink" Target="https://venturebeat.com/ai/black-forest-labs-releases-flux-1-1-pro-and-an-api" TargetMode="External"/><Relationship Id="rId11" Type="http://schemas.openxmlformats.org/officeDocument/2006/relationships/hyperlink" Target="https://venturebeat.com/ai/ai-market-share-2025-poe-report" TargetMode="External"/><Relationship Id="rId12" Type="http://schemas.openxmlformats.org/officeDocument/2006/relationships/hyperlink" Target="https://en.wikipedia.org/wiki/Flux_(text-to-image_model)" TargetMode="External"/><Relationship Id="rId13" Type="http://schemas.openxmlformats.org/officeDocument/2006/relationships/hyperlink" Target="https://en.wikipedia.org/wiki/Grok_(chatbot)" TargetMode="External"/><Relationship Id="rId14" Type="http://schemas.openxmlformats.org/officeDocument/2006/relationships/hyperlink" Target="https://www.noahwire.com" TargetMode="External"/><Relationship Id="rId15" Type="http://schemas.openxmlformats.org/officeDocument/2006/relationships/hyperlink" Target="https://www.youtube.com/watch?v=WgAuJk1lVa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