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Parliament advances non-binding plan for uniform age limits on social media and AI chatbots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European Parliament has taken a significant step towards harmonising digital safety rules for minors across the European Union by approving a non-binding resolution that calls for a default minimum age of 16 for access to social media platforms, video-sharing services, and AI chatbots. This move aims to standardise what is currently a fragmented landscape where each EU member state sets its own age restrictions under the Digital Services Act (DSA). The resolution further stipulates that children aged 13 to 16 should be able to access these platforms only with parental consent, while those under 13 should be entirely barred from online engagement with such services.</w:t>
      </w:r>
      <w:r/>
    </w:p>
    <w:p>
      <w:r/>
      <w:r>
        <w:t>Although the resolution carries no legal force, it clearly signals the European Parliament's firm stance on protecting minors in the digital space and promoting age-appropriate online interaction. It also proposes additional safeguards, such as banning addictive design features that encourage excessive screen time, prohibiting manipulative advertising tactics, and curbing gambling-like elements that may exploit young users. Moreover, the resolution calls for the blocking of websites that fail to comply with EU regulations and raises concerns about AI tools capable of generating fake or inappropriate content, highlighting the evolving risks posed by emerging technologies.</w:t>
      </w:r>
      <w:r/>
    </w:p>
    <w:p>
      <w:r/>
      <w:r>
        <w:t>This initiative emerges amid growing concerns about the mental health impact of social media on children, reflecting a wider global trend with similar proposals under consideration in countries like Australia, Denmark, and Malaysia. Danish lawmaker Christel Schaldemose, who sponsored the resolution, publicly criticised large technology firms and influential figures in the tech industry for what she describes as exploitation of children’s attention with little regulatory oversight. The resolution corresponds with increased scrutiny of platforms such as Elon Musk’s X and TikTok, which have previously faced formal investigations for breaches of the DSA.</w:t>
      </w:r>
      <w:r/>
    </w:p>
    <w:p>
      <w:r/>
      <w:r>
        <w:t>Any binding legislation based on the resolution would require formal proposals from the European Commission, followed by lengthy negotiations between member states and the European Parliament, typically a process that can take several years. This longer-term perspective resembles other EU measures on child protection online, including ongoing debates about how aggressively to regulate Big Tech companies regarding the detection and removal of harmful content like child sexual abuse material. Recent EU decisions have leaned towards balancing child protection with privacy concerns advocated by tech firms and privacy groups.</w:t>
      </w:r>
      <w:r/>
    </w:p>
    <w:p>
      <w:r/>
      <w:r>
        <w:t>Meanwhile, several member states complement the EU-wide approach with their own stricter national regulations. For example, Spain has announced measures including enhanced parental controls on smartphones, raising the age of data protection consent from 14 to 16, and criminalising AI-generated pornographic images involving minors. These national policies reflect increasing public concern about the risks of social media and reinforce the need for a consistent EU framework to safeguard children effectively.</w:t>
      </w:r>
      <w:r/>
    </w:p>
    <w:p>
      <w:r/>
      <w:r>
        <w:t>The resolution also comes at a time of intense scrutiny of AI practices within the EU. Meta Platforms recently began using public adult social media interactions to train its AI models in Europe, carefully excluding data from private messages and users under 18 to respect stringent privacy laws. Nonetheless, investigations into how AI technology companies manage user data for training purposes continue, keeping the regulatory landscape dynamic and complex.</w:t>
      </w:r>
      <w:r/>
    </w:p>
    <w:p>
      <w:r/>
      <w:r>
        <w:t>In summary, while the European Parliament’s resolution does not yet impose legally binding rules, it marks a pivotal political stance aimed at unifying and strengthening protections for children across the EU digital environment. It underscores the challenges of balancing innovation, privacy, and child safety in an era increasingly shaped by social media and AI-driven platforms.</w:t>
      </w:r>
      <w:r/>
    </w:p>
    <w:p>
      <w:pPr>
        <w:pStyle w:val="Heading3"/>
      </w:pPr>
      <w:r>
        <w:t>📌 Reference Map:</w:t>
      </w:r>
      <w:r/>
      <w:r/>
    </w:p>
    <w:p>
      <w:pPr>
        <w:pStyle w:val="ListBullet"/>
        <w:spacing w:line="240" w:lineRule="auto"/>
        <w:ind w:left="720"/>
      </w:pPr>
      <w:r/>
      <w:hyperlink r:id="rId9">
        <w:r>
          <w:rPr>
            <w:color w:val="0000EE"/>
            <w:u w:val="single"/>
          </w:rPr>
          <w:t>[1]</w:t>
        </w:r>
      </w:hyperlink>
      <w:r>
        <w:t xml:space="preserve"> (Cyprus Mail) - Paragraph 1, Paragraph 2, Paragraph 3 </w:t>
      </w:r>
      <w:r/>
    </w:p>
    <w:p>
      <w:pPr>
        <w:pStyle w:val="ListBullet"/>
        <w:spacing w:line="240" w:lineRule="auto"/>
        <w:ind w:left="720"/>
      </w:pPr>
      <w:r/>
      <w:hyperlink r:id="rId10">
        <w:r>
          <w:rPr>
            <w:color w:val="0000EE"/>
            <w:u w:val="single"/>
          </w:rPr>
          <w:t>[2]</w:t>
        </w:r>
      </w:hyperlink>
      <w:r>
        <w:t xml:space="preserve"> (Reuters) - Paragraph 1, Paragraph 2 </w:t>
      </w:r>
      <w:r/>
    </w:p>
    <w:p>
      <w:pPr>
        <w:pStyle w:val="ListBullet"/>
        <w:spacing w:line="240" w:lineRule="auto"/>
        <w:ind w:left="720"/>
      </w:pPr>
      <w:r/>
      <w:hyperlink r:id="rId11">
        <w:r>
          <w:rPr>
            <w:color w:val="0000EE"/>
            <w:u w:val="single"/>
          </w:rPr>
          <w:t>[3]</w:t>
        </w:r>
      </w:hyperlink>
      <w:r>
        <w:t xml:space="preserve"> (Reuters) - Paragraph 1 </w:t>
      </w:r>
      <w:r/>
    </w:p>
    <w:p>
      <w:pPr>
        <w:pStyle w:val="ListBullet"/>
        <w:spacing w:line="240" w:lineRule="auto"/>
        <w:ind w:left="720"/>
      </w:pPr>
      <w:r/>
      <w:hyperlink r:id="rId12">
        <w:r>
          <w:rPr>
            <w:color w:val="0000EE"/>
            <w:u w:val="single"/>
          </w:rPr>
          <w:t>[4]</w:t>
        </w:r>
      </w:hyperlink>
      <w:r>
        <w:t xml:space="preserve"> (Reuters) - Paragraph 2, Paragraph 3 </w:t>
      </w:r>
      <w:r/>
    </w:p>
    <w:p>
      <w:pPr>
        <w:pStyle w:val="ListBullet"/>
        <w:spacing w:line="240" w:lineRule="auto"/>
        <w:ind w:left="720"/>
      </w:pPr>
      <w:r/>
      <w:hyperlink r:id="rId13">
        <w:r>
          <w:rPr>
            <w:color w:val="0000EE"/>
            <w:u w:val="single"/>
          </w:rPr>
          <w:t>[5]</w:t>
        </w:r>
      </w:hyperlink>
      <w:r>
        <w:t xml:space="preserve"> (Reuters) - Paragraph 4 </w:t>
      </w:r>
      <w:r/>
    </w:p>
    <w:p>
      <w:pPr>
        <w:pStyle w:val="ListBullet"/>
        <w:spacing w:line="240" w:lineRule="auto"/>
        <w:ind w:left="720"/>
      </w:pPr>
      <w:r/>
      <w:hyperlink r:id="rId14">
        <w:r>
          <w:rPr>
            <w:color w:val="0000EE"/>
            <w:u w:val="single"/>
          </w:rPr>
          <w:t>[7]</w:t>
        </w:r>
      </w:hyperlink>
      <w:r>
        <w:t xml:space="preserve"> (Reuters) - Paragraph 5 </w:t>
      </w:r>
      <w:r/>
    </w:p>
    <w:p>
      <w:pPr>
        <w:pStyle w:val="ListBullet"/>
        <w:spacing w:line="240" w:lineRule="auto"/>
        <w:ind w:left="720"/>
      </w:pPr>
      <w:r/>
      <w:hyperlink r:id="rId15">
        <w:r>
          <w:rPr>
            <w:color w:val="0000EE"/>
            <w:u w:val="single"/>
          </w:rPr>
          <w:t>[6]</w:t>
        </w:r>
      </w:hyperlink>
      <w:r>
        <w:t xml:space="preserve"> (Reuters)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https://cyprus-mail.com/2025/11/26/european-lawmakers-seek-eu-wide-minimum-age-to-access-ai-chatbots-social-media</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https://www.reuters.com/legal/litigation/european-lawmakers-seek-eu-wide-minimum-age-access-ai-chatbots-social-media-2025-11-26/</w:t>
        </w:r>
      </w:hyperlink>
      <w:r>
        <w:t xml:space="preserve"> - On November 26, 2025, the European Parliament approved a non-binding resolution urging the establishment of an EU-wide minimum age of 16 for accessing social media platforms, video-sharing sites, and AI chatbots. Under the proposal, children aged 13 to 16 could access these services only with parental consent, while those under 13 would be completely barred. Currently, age regulations fall under the Digital Services Act (DSA), which allows each EU country to set its own age restrictions. The resolution, while carrying no legal force, signals Parliament’s strong stance on protecting minors online and standardizing digital age limits across the EU. Lawmakers also advocate for a ban on addictive platform design, manipulative advertising, and gambling-like features targeted at children. Furthermore, they propose blocking non-compliant websites and addressing AI tools capable of generating fake or inappropriate content. Formal legislation based on these recommendations would require a proposal from the European Commission and negotiations among EU institutions. The resolution follows previous DSA investigations into platforms like X (formerly Twitter) and TikTok for regulatory breaches.</w:t>
      </w:r>
      <w:r/>
    </w:p>
    <w:p>
      <w:pPr>
        <w:pStyle w:val="ListNumber"/>
        <w:spacing w:line="240" w:lineRule="auto"/>
        <w:ind w:left="720"/>
      </w:pPr>
      <w:r/>
      <w:hyperlink r:id="rId11">
        <w:r>
          <w:rPr>
            <w:color w:val="0000EE"/>
            <w:u w:val="single"/>
          </w:rPr>
          <w:t>https://www.reuters.com/sustainability/society-equity/european-parliament-agrees-resolution-calling-minimum-age-social-media-2025-11-26/</w:t>
        </w:r>
      </w:hyperlink>
      <w:r>
        <w:t xml:space="preserve"> - On November 26, 2025, the European Parliament approved a non-binding resolution advocating for a default minimum age of 16 for access to social media platforms. This resolution aims to foster age-appropriate online engagement for minors. The draft, initially released in October, proposed that individuals under 16 should require parental or guardian authorization to access social media. Additionally, it recommended a harmonized EU-wide digital age limit of 13, below which minors would be entirely restricted from using social media platforms, video-sharing services, and AI companions. Although the resolution reflects the Parliament's position, it does not have the force of law and does not establish formal policy.</w:t>
      </w:r>
      <w:r/>
    </w:p>
    <w:p>
      <w:pPr>
        <w:pStyle w:val="ListNumber"/>
        <w:spacing w:line="240" w:lineRule="auto"/>
        <w:ind w:left="720"/>
      </w:pPr>
      <w:r/>
      <w:hyperlink r:id="rId12">
        <w:r>
          <w:rPr>
            <w:color w:val="0000EE"/>
            <w:u w:val="single"/>
          </w:rPr>
          <w:t>https://www.reuters.com/world/china/eu-parliament-pushes-age-limits-social-media-safeguard-minors-2025-11-26/</w:t>
        </w:r>
      </w:hyperlink>
      <w:r>
        <w:t xml:space="preserve"> - On November 26, 2025, the European Parliament urged the European Union to enforce minimum age limits for children's access to social media, citing rising mental health issues among youth due to excessive online exposure. Although the resolution is non-binding, it proposes an EU-wide ban on social media and video-sharing platforms for children under 13, and restricted access for children aged 13 to 15 without parental consent. The initiative follows similar measures under consideration in Australia, Denmark, and Malaysia, and echoes previous calls by French President Emmanuel Macron. Danish lawmaker Christel Schaldemose, who sponsored the resolution, criticized the influence of major tech figures and entities like Elon Musk, Meta’s Mark Zuckerberg, and TikTok's Chinese ties, accusing them of exploiting children's attention with minimal oversight. The resolution also advocates banning loot boxes, limiting algorithmic engagement targeting minors, and mandating age-appropriate content design. This move reflects growing global concern over social media's impact on children's mental health and safety, as several tech companies face lawsuits in the U.S. over related issues.</w:t>
      </w:r>
      <w:r/>
    </w:p>
    <w:p>
      <w:pPr>
        <w:pStyle w:val="ListNumber"/>
        <w:spacing w:line="240" w:lineRule="auto"/>
        <w:ind w:left="720"/>
      </w:pPr>
      <w:r/>
      <w:hyperlink r:id="rId13">
        <w:r>
          <w:rPr>
            <w:color w:val="0000EE"/>
            <w:u w:val="single"/>
          </w:rPr>
          <w:t>https://www.reuters.com/sustainability/society-equity/eu-states-back-away-forcing-big-tech-detect-remove-child-pornography-2025-11-26/</w:t>
        </w:r>
      </w:hyperlink>
      <w:r>
        <w:t xml:space="preserve"> - The European Union member states have agreed on a common stance regarding draft legislation targeting online child protection, but they have refrained from mandating Big Tech companies like Google and Meta to proactively detect and remove child sexual abuse material. This decision, highlighted by the European Council, marks a concession to U.S. tech firms and privacy advocates who criticized the earlier proposals as invasive. The original 2023 European Parliament draft required more stringent measures, including the mandatory reporting and removal of abusive content and grooming attempts. Instead, the new EU position asks online service providers to assess risks and implement preventive measures, with enforcement left to national authorities. Non-compliance could potentially incur penalty payments. The legislation also allows companies to voluntarily police such content beyond April 2026, when current privacy exemptions expire. Additionally, an EU Centre on Child Sexual Abuse will be established to support implementation and victim assistance. Separately, the European Parliament has urged the EU to set social media age limits to address mental health concerns among youth, echoing global moves like Australia’s proposed under-16 ban.</w:t>
      </w:r>
      <w:r/>
    </w:p>
    <w:p>
      <w:pPr>
        <w:pStyle w:val="ListNumber"/>
        <w:spacing w:line="240" w:lineRule="auto"/>
        <w:ind w:left="720"/>
      </w:pPr>
      <w:r/>
      <w:hyperlink r:id="rId15">
        <w:r>
          <w:rPr>
            <w:color w:val="0000EE"/>
            <w:u w:val="single"/>
          </w:rPr>
          <w:t>https://www.reuters.com/technology/artificial-intelligence/meta-use-public-posts-ai-interactions-train-models-eu-2025-04-14/</w:t>
        </w:r>
      </w:hyperlink>
      <w:r>
        <w:t xml:space="preserve"> - Meta Platforms announced that it will begin using public posts, comments shared by adults, and interactions with its AI to train its artificial intelligence models in the European Union. The rollout follows a delayed launch of Meta AI in Europe due to concerns about privacy and data protection under the EU’s stringent regulations. While Meta AI was introduced in the U.S. in 2023, its European launch was postponed after Ireland's Data Protection Commission advised the company to delay using personal social media data. In response, Meta will notify EU users across Facebook and Instagram about the types of data being collected and provide them with the option to object via a dedicated form. Crucially, data from private messages and accounts of users under 18 will be excluded from AI training. This development comes amid broader scrutiny of AI practices, with Elon Musk’s X and Google's parent Alphabet also under investigation by Irish regulators for how they handle EU user data in training their AI systems. The European Commission has not yet commented on Meta's new approach.</w:t>
      </w:r>
      <w:r/>
    </w:p>
    <w:p>
      <w:pPr>
        <w:pStyle w:val="ListNumber"/>
        <w:spacing w:line="240" w:lineRule="auto"/>
        <w:ind w:left="720"/>
      </w:pPr>
      <w:r/>
      <w:hyperlink r:id="rId14">
        <w:r>
          <w:rPr>
            <w:color w:val="0000EE"/>
            <w:u w:val="single"/>
          </w:rPr>
          <w:t>https://www.reuters.com/business/media-telecom/spain-tightens-protections-children-smartphones-2024-06-04/</w:t>
        </w:r>
      </w:hyperlink>
      <w:r>
        <w:t xml:space="preserve"> - El Gobierno de España ha anunciado nuevas medidas para proteger a los niños de los efectos nocivos de las redes sociales, incluyendo controles parentales predeterminados en los smartphones. Se criminalizará la creación de imágenes pornográficas generadas por IA ('deepfakes') y la distribución de material pornográfico entre menores. La edad de consentimiento para la protección de datos se elevará de 14 a 16 años y se introducirá una orden de restricción digital para prohibir el contacto en línea entre ciertas personas. Las nuevas medidas aún deben ser aprobadas por el parlamento. Además, se implementará una campaña nacional de educación para ayudar a niños y adolescentes a manejar las redes sociales y se capacitará a maestros y personal de salud para identificar a quienes tienen problemas con su uso. Estas iniciativas complementan las regulaciones de la Unión Europea y reflejan acciones similares en otros países como Francia y Reino Unido, en respuesta a las preocupaciones públicas sobre los riesgos que implica el uso de las redes sociales para los menores.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yprus-mail.com/2025/11/26/european-lawmakers-seek-eu-wide-minimum-age-to-access-ai-chatbots-social-media" TargetMode="External"/><Relationship Id="rId10" Type="http://schemas.openxmlformats.org/officeDocument/2006/relationships/hyperlink" Target="https://www.reuters.com/legal/litigation/european-lawmakers-seek-eu-wide-minimum-age-access-ai-chatbots-social-media-2025-11-26/" TargetMode="External"/><Relationship Id="rId11" Type="http://schemas.openxmlformats.org/officeDocument/2006/relationships/hyperlink" Target="https://www.reuters.com/sustainability/society-equity/european-parliament-agrees-resolution-calling-minimum-age-social-media-2025-11-26/" TargetMode="External"/><Relationship Id="rId12" Type="http://schemas.openxmlformats.org/officeDocument/2006/relationships/hyperlink" Target="https://www.reuters.com/world/china/eu-parliament-pushes-age-limits-social-media-safeguard-minors-2025-11-26/" TargetMode="External"/><Relationship Id="rId13" Type="http://schemas.openxmlformats.org/officeDocument/2006/relationships/hyperlink" Target="https://www.reuters.com/sustainability/society-equity/eu-states-back-away-forcing-big-tech-detect-remove-child-pornography-2025-11-26/" TargetMode="External"/><Relationship Id="rId14" Type="http://schemas.openxmlformats.org/officeDocument/2006/relationships/hyperlink" Target="https://www.reuters.com/business/media-telecom/spain-tightens-protections-children-smartphones-2024-06-04/" TargetMode="External"/><Relationship Id="rId15" Type="http://schemas.openxmlformats.org/officeDocument/2006/relationships/hyperlink" Target="https://www.reuters.com/technology/artificial-intelligence/meta-use-public-posts-ai-interactions-train-models-eu-2025-04-1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