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rise prompts urgent reforms in journalism and societal safeguards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We have officially entered what many are calling the inaugural year of artificial intelligence, a transformative era that blurs the lines between authentic and fabricated news, as well as between real and manipulated visual content. This technological shift poses profound challenges, raising urgent concerns about how AI might be weaponized to distort truth and manipulate public opinion. The media's role in safeguarding society against these deceptions has never been more critical, a point underscored by Geoffrey Hinton, often termed the “father of artificial intelligence” and a Nobel Prize recipient. Hinton has warned of AI’s capacity not just to surpass human cognitive abilities but also to foster intellectual isolation by trapping users in algorithm-driven echo chambers that reinforce biases rather than challenge them. This phenomenon is starkly visible on platforms like TikTok, where algorithms prioritise engagement over accuracy, amplifying sensational or misleading content at the expense of substantive journalism.</w:t>
      </w:r>
      <w:r/>
    </w:p>
    <w:p>
      <w:r/>
      <w:r>
        <w:t>Hinton’s caution echoes broader anxieties about the future of AI. He has highlighted the risk of autonomous AI systems potentially developing self-preserving drives, making them difficult to control or deactivate. There are serious implications for ethical governance, particularly as AI could be deployed in creating autonomous weapons or digital pathogens. This vision of AI extends beyond mere technological concerns to encompass the political and social realms, where unchecked algorithmic opacity and surveillance practices might reinforce authoritarian control and amplify systemic biases. These worries are shared among experts who see in AI both unparalleled opportunity and profound risk.</w:t>
      </w:r>
      <w:r/>
    </w:p>
    <w:p>
      <w:r/>
      <w:r>
        <w:t>Against this backdrop, the practice of journalism is undergoing a radical transformation. Verification now demands a multifaceted approach extending well beyond traditional fact-checking. Journalists must harness advanced digital tools, such as image-data forensics, digital fingerprint analysis, and sophisticated forgery-detection software, to discern truth from sophisticated fabrications. Yet these tools are not foolproof; they serve as critical signals that empower journalists to make informed decisions rather than definitive proofs. Consequently, modern newsrooms are called upon to cultivate specialised teams equipped to understand the workings of language models, the subtle flaws in AI-generated media, and the phenomenon of chatbot “hallucinations” that produce plausible but false information.</w:t>
      </w:r>
      <w:r/>
    </w:p>
    <w:p>
      <w:r/>
      <w:r>
        <w:t>Moreover, academic curricula and professional training are evolving to reflect these demands. The emergence of roles such as “AI integrity checker,” content algorithm engineers, and AI ethics monitors signals a redefinition of media professions to meet the challenges posed by AI-driven content. This evolution is not about replacing human judgement with algorithms but about reinforcing the journalist’s role as the custodian of democratic values amid the unrelenting logic of machine-generated realities. The media must foster discerning awareness and advocate for stringent legal frameworks that penalise manipulation, recognising that total censorship or information control is illusory in the digital age.</w:t>
      </w:r>
      <w:r/>
    </w:p>
    <w:p>
      <w:r/>
      <w:r>
        <w:t>Research into AI’s influence on information consumption supports these concerns. For instance, a large-scale experimental study involving 1,000 participants demonstrated that AI-generated credibility scores have a powerful effect in moderating partisan bias and distrust in institutions, often surpassing traditional social signals like likes or shares. This underscores AI’s persuasive power but also highlights the imperative to design systems that respect user autonomy and avoid deepening polarisation. Similarly, analyses of TikTok’s algorithm reveal that content recommendation rapidly reinforces users’ existing interests within a few hundred interactions, illustrating how algorithmic amplification can entrench topic-specific biases while curbing content diversity.</w:t>
      </w:r>
      <w:r/>
    </w:p>
    <w:p>
      <w:r/>
      <w:r>
        <w:t>Beyond media, the broader societal impacts of AI warrant urgent ethical consideration. Studies indicate that AI technologies can unintentionally perpetuate authoritarian controls across education, warfare, and public discourse by normalising surveillance, maintaining algorithmic secrecy, and amplifying structural inequalities. Addressing these challenges demands a holistic framework that integrates technical design with lessons drawn from history and critical social theory to prevent recursive cycles of harm.</w:t>
      </w:r>
      <w:r/>
    </w:p>
    <w:p>
      <w:r/>
      <w:r>
        <w:t>Ultimately, the narrative around AI must balance cautious optimism with a sober awareness of its potential pitfalls. Humanity has created these powerful systems, and the responsibility to wield them wisely lies with us. The journalist’s role as the “living conscience of artificial intelligence” remains vital, embodying the principles and values necessary to navigate this new frontier and resist the dehumanising logic of algorithms. The pressing question is no longer whether we can halt the advance of AI, but whether we possess the wisdom and frameworks to utilise it responsibly, ensuring that technology serves society rather than manipulates it.</w:t>
      </w:r>
      <w:r/>
    </w:p>
    <w:p>
      <w:pPr>
        <w:pStyle w:val="Heading3"/>
      </w:pPr>
      <w:r>
        <w:t>📌 Reference Map:</w:t>
      </w:r>
      <w:r/>
      <w:r/>
    </w:p>
    <w:p>
      <w:pPr>
        <w:pStyle w:val="ListBullet"/>
        <w:spacing w:line="240" w:lineRule="auto"/>
        <w:ind w:left="720"/>
      </w:pPr>
      <w:r/>
      <w:hyperlink r:id="rId9">
        <w:r>
          <w:rPr>
            <w:color w:val="0000EE"/>
            <w:u w:val="single"/>
          </w:rPr>
          <w:t>[1]</w:t>
        </w:r>
      </w:hyperlink>
      <w:r>
        <w:t xml:space="preserve"> (The Media Line) - Paragraphs 1, 3, 4, 7, 8 </w:t>
      </w:r>
      <w:r/>
    </w:p>
    <w:p>
      <w:pPr>
        <w:pStyle w:val="ListBullet"/>
        <w:spacing w:line="240" w:lineRule="auto"/>
        <w:ind w:left="720"/>
      </w:pPr>
      <w:r/>
      <w:hyperlink r:id="rId10">
        <w:r>
          <w:rPr>
            <w:color w:val="0000EE"/>
            <w:u w:val="single"/>
          </w:rPr>
          <w:t>[3]</w:t>
        </w:r>
      </w:hyperlink>
      <w:r>
        <w:t xml:space="preserve"> (Deepseek APK) - Paragraphs 2, 6 </w:t>
      </w:r>
      <w:r/>
    </w:p>
    <w:p>
      <w:pPr>
        <w:pStyle w:val="ListBullet"/>
        <w:spacing w:line="240" w:lineRule="auto"/>
        <w:ind w:left="720"/>
      </w:pPr>
      <w:r/>
      <w:hyperlink r:id="rId11">
        <w:r>
          <w:rPr>
            <w:color w:val="0000EE"/>
            <w:u w:val="single"/>
          </w:rPr>
          <w:t>[6]</w:t>
        </w:r>
      </w:hyperlink>
      <w:r>
        <w:t xml:space="preserve"> (Wikipedia) - Paragraph 2 </w:t>
      </w:r>
      <w:r/>
    </w:p>
    <w:p>
      <w:pPr>
        <w:pStyle w:val="ListBullet"/>
        <w:spacing w:line="240" w:lineRule="auto"/>
        <w:ind w:left="720"/>
      </w:pPr>
      <w:r/>
      <w:hyperlink r:id="rId12">
        <w:r>
          <w:rPr>
            <w:color w:val="0000EE"/>
            <w:u w:val="single"/>
          </w:rPr>
          <w:t>[7]</w:t>
        </w:r>
      </w:hyperlink>
      <w:r>
        <w:t xml:space="preserve"> (Asian Financial) - Paragraph 2 </w:t>
      </w:r>
      <w:r/>
    </w:p>
    <w:p>
      <w:pPr>
        <w:pStyle w:val="ListBullet"/>
        <w:spacing w:line="240" w:lineRule="auto"/>
        <w:ind w:left="720"/>
      </w:pPr>
      <w:r/>
      <w:hyperlink r:id="rId13">
        <w:r>
          <w:rPr>
            <w:color w:val="0000EE"/>
            <w:u w:val="single"/>
          </w:rPr>
          <w:t>[2]</w:t>
        </w:r>
      </w:hyperlink>
      <w:r>
        <w:t xml:space="preserve"> (Arxiv 2511.02370) - Paragraph 5 </w:t>
      </w:r>
      <w:r/>
    </w:p>
    <w:p>
      <w:pPr>
        <w:pStyle w:val="ListBullet"/>
        <w:spacing w:line="240" w:lineRule="auto"/>
        <w:ind w:left="720"/>
      </w:pPr>
      <w:r/>
      <w:hyperlink r:id="rId14">
        <w:r>
          <w:rPr>
            <w:color w:val="0000EE"/>
            <w:u w:val="single"/>
          </w:rPr>
          <w:t>[4]</w:t>
        </w:r>
      </w:hyperlink>
      <w:r>
        <w:t xml:space="preserve"> (Arxiv 2503.20231) - Paragraph 5 </w:t>
      </w:r>
      <w:r/>
    </w:p>
    <w:p>
      <w:pPr>
        <w:pStyle w:val="ListBullet"/>
        <w:spacing w:line="240" w:lineRule="auto"/>
        <w:ind w:left="720"/>
      </w:pPr>
      <w:r/>
      <w:hyperlink r:id="rId15">
        <w:r>
          <w:rPr>
            <w:color w:val="0000EE"/>
            <w:u w:val="single"/>
          </w:rPr>
          <w:t>[5]</w:t>
        </w:r>
      </w:hyperlink>
      <w:r>
        <w:t xml:space="preserve"> (Arxiv 2504.09030)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https://themedialine.org/mideast-mindset/media-and-ai-fact-checking/</w:t>
        </w:r>
      </w:hyperlink>
      <w:r>
        <w:t xml:space="preserve"> - Please view link - unable to able to access data</w:t>
      </w:r>
      <w:r/>
    </w:p>
    <w:p>
      <w:pPr>
        <w:pStyle w:val="ListNumber"/>
        <w:spacing w:line="240" w:lineRule="auto"/>
        <w:ind w:left="720"/>
      </w:pPr>
      <w:r/>
      <w:hyperlink r:id="rId13">
        <w:r>
          <w:rPr>
            <w:color w:val="0000EE"/>
            <w:u w:val="single"/>
          </w:rPr>
          <w:t>https://arxiv.org/abs/2511.02370</w:t>
        </w:r>
      </w:hyperlink>
      <w:r>
        <w:t xml:space="preserve"> - This study investigates how AI-generated credibility scores influence user perception of political news on social media. The authors conducted a large-scale experiment with 1,000 participants and found that AI feedback significantly moderates partisan bias and institutional distrust, surpassing traditional engagement signals like likes and shares. The findings highlight the persuasive power of generative AI and suggest the need for design strategies that balance epistemic influence with user autonomy.</w:t>
      </w:r>
      <w:r/>
    </w:p>
    <w:p>
      <w:pPr>
        <w:pStyle w:val="ListNumber"/>
        <w:spacing w:line="240" w:lineRule="auto"/>
        <w:ind w:left="720"/>
      </w:pPr>
      <w:r/>
      <w:hyperlink r:id="rId10">
        <w:r>
          <w:rPr>
            <w:color w:val="0000EE"/>
            <w:u w:val="single"/>
          </w:rPr>
          <w:t>https://www.deepseek-apk.com/blogs/168</w:t>
        </w:r>
      </w:hyperlink>
      <w:r>
        <w:t xml:space="preserve"> - In this article, the author discusses Geoffrey Hinton's concerns about the future of artificial intelligence. Hinton, often referred to as the 'Godfather of AI,' warns about the potential risks of AI systems gaining excessive autonomy and control. He highlights issues such as AI systems learning to deceive humans, the illusion of subjective experience in AI, and the military applications of AI, including autonomous weapons. The article emphasizes the need for careful consideration of these risks as AI technology advances.</w:t>
      </w:r>
      <w:r/>
    </w:p>
    <w:p>
      <w:pPr>
        <w:pStyle w:val="ListNumber"/>
        <w:spacing w:line="240" w:lineRule="auto"/>
        <w:ind w:left="720"/>
      </w:pPr>
      <w:r/>
      <w:hyperlink r:id="rId14">
        <w:r>
          <w:rPr>
            <w:color w:val="0000EE"/>
            <w:u w:val="single"/>
          </w:rPr>
          <w:t>https://arxiv.org/abs/2503.20231</w:t>
        </w:r>
      </w:hyperlink>
      <w:r>
        <w:t xml:space="preserve"> - This research examines the dynamics of algorithmic content amplification on TikTok. The authors conducted a sock-puppet audit, deploying bots with different interests to engage with TikTok's 'For You' feed. They found that content aligned with the bots' interests underwent strong amplification, with rapid reinforcement typically occurring within the first 200 videos watched. The study reveals that TikTok's algorithm preserves some content diversity but shows a strong negative correlation between amplification and exploration, indicating the emergence of topic-specific biases.</w:t>
      </w:r>
      <w:r/>
    </w:p>
    <w:p>
      <w:pPr>
        <w:pStyle w:val="ListNumber"/>
        <w:spacing w:line="240" w:lineRule="auto"/>
        <w:ind w:left="720"/>
      </w:pPr>
      <w:r/>
      <w:hyperlink r:id="rId15">
        <w:r>
          <w:rPr>
            <w:color w:val="0000EE"/>
            <w:u w:val="single"/>
          </w:rPr>
          <w:t>https://arxiv.org/abs/2504.09030</w:t>
        </w:r>
      </w:hyperlink>
      <w:r>
        <w:t xml:space="preserve"> - This study explores how AI technologies may reinforce structures of authoritarian control in education, warfare, and discourse. By combining historical analysis, speculative fiction critique, and contemporary case studies, the author identifies recurring patterns of harm, including unchecked autonomy, algorithmic opacity, surveillance normalization, and the amplification of structural bias. The findings call for a holistic ethical framework that integrates lessons from history, critical social theory, and technical design to mitigate recursive authoritarian risks.</w:t>
      </w:r>
      <w:r/>
    </w:p>
    <w:p>
      <w:pPr>
        <w:pStyle w:val="ListNumber"/>
        <w:spacing w:line="240" w:lineRule="auto"/>
        <w:ind w:left="720"/>
      </w:pPr>
      <w:r/>
      <w:hyperlink r:id="rId11">
        <w:r>
          <w:rPr>
            <w:color w:val="0000EE"/>
            <w:u w:val="single"/>
          </w:rPr>
          <w:t>https://en.wikipedia.org/wiki/Geoffrey_Hinton</w:t>
        </w:r>
      </w:hyperlink>
      <w:r>
        <w:t xml:space="preserve"> - This Wikipedia page provides an overview of Geoffrey Hinton's life and work. Hinton is a renowned figure in the field of artificial intelligence, often referred to as the 'Godfather of AI.' The page details his early life, education, and significant contributions to AI, including his work on neural networks and deep learning. It also covers his recent concerns about the rapid progress of AI and the potential risks associated with advanced AI systems, such as the possibility of AI systems surpassing human intelligence and the challenges of controlling superintelligent AI.</w:t>
      </w:r>
      <w:r/>
    </w:p>
    <w:p>
      <w:pPr>
        <w:pStyle w:val="ListNumber"/>
        <w:spacing w:line="240" w:lineRule="auto"/>
        <w:ind w:left="720"/>
      </w:pPr>
      <w:r/>
      <w:hyperlink r:id="rId12">
        <w:r>
          <w:rPr>
            <w:color w:val="0000EE"/>
            <w:u w:val="single"/>
          </w:rPr>
          <w:t>https://www.asianfin.com/articles/153557</w:t>
        </w:r>
      </w:hyperlink>
      <w:r>
        <w:t xml:space="preserve"> - In this article, Geoffrey Hinton, known as the 'Godfather of AI,' raises alarms about the potential risks of AI systems gaining excessive autonomy and control. He discusses the possibility of AI agents developing drives for self-preservation and goal fulfillment, leading to challenges in deactivating or overriding advanced AI systems. Hinton emphasizes the need for careful consideration of these risks as AI technology advances and the importance of maintaining human control over AI systems to prevent potential manipulation and loss of control.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medialine.org/mideast-mindset/media-and-ai-fact-checking/" TargetMode="External"/><Relationship Id="rId10" Type="http://schemas.openxmlformats.org/officeDocument/2006/relationships/hyperlink" Target="https://www.deepseek-apk.com/blogs/168" TargetMode="External"/><Relationship Id="rId11" Type="http://schemas.openxmlformats.org/officeDocument/2006/relationships/hyperlink" Target="https://en.wikipedia.org/wiki/Geoffrey_Hinton" TargetMode="External"/><Relationship Id="rId12" Type="http://schemas.openxmlformats.org/officeDocument/2006/relationships/hyperlink" Target="https://www.asianfin.com/articles/153557" TargetMode="External"/><Relationship Id="rId13" Type="http://schemas.openxmlformats.org/officeDocument/2006/relationships/hyperlink" Target="https://arxiv.org/abs/2511.02370" TargetMode="External"/><Relationship Id="rId14" Type="http://schemas.openxmlformats.org/officeDocument/2006/relationships/hyperlink" Target="https://arxiv.org/abs/2503.20231" TargetMode="External"/><Relationship Id="rId15" Type="http://schemas.openxmlformats.org/officeDocument/2006/relationships/hyperlink" Target="https://arxiv.org/abs/2504.0903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