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OpenAI's Sora 2 releases with potential to disrupt trust in digital media</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A new wave of remarkably realistic AI-generated videos is rapidly gaining traction on social media, driven by the release of Sora 2, an advanced text-to-video generator developed by OpenAI, the creators of ChatGPT. Previously accessible only by invite, Sora 2 has recently opened its doors temporarily to all users in select countries, including the United States, Canada, Japan, and South Korea. This accessibility boost allows users to create lifelike, cinematic scenes from simple text prompts, with the platform boasting superior visual style and storytelling capabilities compared to many rivals. Videos generated can be up to 20 seconds long, displayed in 1080p resolution, and come with optional watermarks to denote their AI origin. However, the free public use window is limited, and OpenAI has announced plans for custom pricing structures early next year. Notably, Sora 2 remains unavailable in certain regions such as the UK, EU countries, and Switzerland, reflecting ongoing regulatory and safety considerations.</w:t>
      </w:r>
      <w:r/>
    </w:p>
    <w:p>
      <w:r/>
      <w:r>
        <w:t>The flood of AI-assisted content has elicited mixed reactions, blending admiration for its creative potential with serious concerns about authenticity and misuse. Cybersecurity firm DeepStrike highlights a steep rise in deepfake files, from 500,000 in 2023 to eight million in 2025, demonstrating how rapidly the technology and its application are expanding. For creators and consumers alike, distinguishing genuine footage from AI fabrications is becoming increasingly complex. Content creator Madeline Salazar, who leverages social media to educate audiences about technology, explains that earlier indicators such as abnormal limb counts or overt distortions have largely disappeared. Instead, subtle visual inconsistencies, like slightly shifting hair strands, rippling foam textures, and minor drifting of stationary objects, now serve as clues to the video's artificial nature. Complex scenes involving repetitive patterns or architectural details often reveal warping or alignment errors. Moreover, some AI-generated videos mimic grainy security camera footage to exploit viewers’ expectations of lower-quality visuals, intentionally deceiving audiences.</w:t>
      </w:r>
      <w:r/>
    </w:p>
    <w:p>
      <w:r/>
      <w:r>
        <w:t>Salazar stresses that beyond visual signs, context is paramount in evaluating AI videos. The provenance of content, including the posting account’s history and the prevalence of watermarks, can offer critical insights. For example, an AI-generated image purporting to show trash invading homes in the Outer Banks was debunked due to architectural anomalies and the suspicious origin of the post. Such examples underscore the importance of scepticism and critical analysis amid a growing proliferation of AI media.</w:t>
      </w:r>
      <w:r/>
    </w:p>
    <w:p>
      <w:r/>
      <w:r>
        <w:t>The darker side of the technology is manifest in real-world consequences from AI-driven pranks and hoaxes. In Ohio, fabricated videos depicting homeless intruders have prompted multiple emergency calls, mobilising police responses and diverting resources from genuine incidents. Two juveniles have faced criminal charges over these hoaxes, illustrating the tangible societal harm caused by malicious AI content. Law enforcement and legal agencies are increasingly focused on these emerging threats, with states like Ohio proposing legislation aimed specifically at curbing deepfake abuses. Attorney General Dave Yost of Ohio has voiced strong support for these measures amid skyrocketing incidents of AI-facilitated scams and fraud.</w:t>
      </w:r>
      <w:r/>
    </w:p>
    <w:p>
      <w:r/>
      <w:r>
        <w:t>At the same time, public advocacy groups such as Public Citizen have condemned OpenAI’s release of Sora 2, arguing that it neglected essential safety and ethical protocols in the rush to compete in the AI video generation space. They warn that the unchecked spread of synthetic media risks undermining public trust in authentic visual evidence, disproportionately harming vulnerable populations and complicating democratic discourse. This concern is echoed by academics who describe a "liar’s dividend" phenomenon, where the presence of AI-generated content enables bad actors to dismiss genuine evidence as fake, eroding accountability. Although OpenAI has implemented certain restrictions, such as banning the depiction of public figures and embedding watermarks, these safeguards have been circumvented by users employing workaround methods, raising doubts about the company's ability to effectively police misuse.</w:t>
      </w:r>
      <w:r/>
    </w:p>
    <w:p>
      <w:r/>
      <w:r>
        <w:t>The social ramifications extend further into personal privacy and consent. Platforms like Sora now treat AI-generated recreations of individuals as "cameos," notifying users if their likeness is used and allowing video removal requests. However, the viral nature of these clips means that once distributed, control over one's digital image is tenuous at best. This shift from deepfake stigma to social media feature raises complex questions about identity, agency, and the ethics of synthetic media creation.</w:t>
      </w:r>
      <w:r/>
    </w:p>
    <w:p>
      <w:r/>
      <w:r>
        <w:t>Despite these challenges, many, including Salazar, emphasise the creative empowerment the technology can offer. The ability for independent artists and smaller production teams to generate high-quality media content at low cost could democratise content creation, opening new avenues for storytelling and artistic expression. She posits that the current surge in AI videos might also trigger a cultural "reset," encouraging viewers to engage more critically and sceptically with digital content, thus refining media literacy in an age of synthetic realities.</w:t>
      </w:r>
      <w:r/>
    </w:p>
    <w:p>
      <w:r/>
      <w:r>
        <w:t>OpenAI acknowledges ongoing concerns and claims engagement with global stakeholders to improve safeguards and ethical standards. However, the technology’s rapid evolution and widespread adoption continue to outpace regulation and societal adjustment, signalling a pivotal moment in the intersection of AI, media, and public trust.</w:t>
      </w:r>
      <w:r/>
    </w:p>
    <w:p>
      <w:pPr>
        <w:pStyle w:val="Heading3"/>
      </w:pPr>
      <w:r>
        <w:t>📌 Reference Map:</w:t>
      </w:r>
      <w:r/>
      <w:r/>
    </w:p>
    <w:p>
      <w:pPr>
        <w:pStyle w:val="ListBullet"/>
        <w:spacing w:line="240" w:lineRule="auto"/>
        <w:ind w:left="720"/>
      </w:pPr>
      <w:r/>
      <w:hyperlink r:id="rId9">
        <w:r>
          <w:rPr>
            <w:color w:val="0000EE"/>
            <w:u w:val="single"/>
          </w:rPr>
          <w:t>[1]</w:t>
        </w:r>
      </w:hyperlink>
      <w:r>
        <w:t xml:space="preserve"> Spectrum Local News - Paragraphs 1, 2, 3, 4, 5, 6, 7, 8, 9</w:t>
      </w:r>
      <w:r/>
    </w:p>
    <w:p>
      <w:pPr>
        <w:pStyle w:val="ListBullet"/>
        <w:spacing w:line="240" w:lineRule="auto"/>
        <w:ind w:left="720"/>
      </w:pPr>
      <w:r/>
      <w:hyperlink r:id="rId10">
        <w:r>
          <w:rPr>
            <w:color w:val="0000EE"/>
            <w:u w:val="single"/>
          </w:rPr>
          <w:t>[2]</w:t>
        </w:r>
      </w:hyperlink>
      <w:r>
        <w:t xml:space="preserve"> Tom's Guide - Paragraph 1, 2</w:t>
      </w:r>
      <w:r/>
    </w:p>
    <w:p>
      <w:pPr>
        <w:pStyle w:val="ListBullet"/>
        <w:spacing w:line="240" w:lineRule="auto"/>
        <w:ind w:left="720"/>
      </w:pPr>
      <w:r/>
      <w:hyperlink r:id="rId11">
        <w:r>
          <w:rPr>
            <w:color w:val="0000EE"/>
            <w:u w:val="single"/>
          </w:rPr>
          <w:t>[3]</w:t>
        </w:r>
      </w:hyperlink>
      <w:r>
        <w:t xml:space="preserve"> Reuters - Paragraph 1, 2</w:t>
      </w:r>
      <w:r/>
    </w:p>
    <w:p>
      <w:pPr>
        <w:pStyle w:val="ListBullet"/>
        <w:spacing w:line="240" w:lineRule="auto"/>
        <w:ind w:left="720"/>
      </w:pPr>
      <w:r/>
      <w:hyperlink r:id="rId12">
        <w:r>
          <w:rPr>
            <w:color w:val="0000EE"/>
            <w:u w:val="single"/>
          </w:rPr>
          <w:t>[4]</w:t>
        </w:r>
      </w:hyperlink>
      <w:r>
        <w:t xml:space="preserve"> AP News - Paragraph 5, 6</w:t>
      </w:r>
      <w:r/>
    </w:p>
    <w:p>
      <w:pPr>
        <w:pStyle w:val="ListBullet"/>
        <w:spacing w:line="240" w:lineRule="auto"/>
        <w:ind w:left="720"/>
      </w:pPr>
      <w:r/>
      <w:hyperlink r:id="rId13">
        <w:r>
          <w:rPr>
            <w:color w:val="0000EE"/>
            <w:u w:val="single"/>
          </w:rPr>
          <w:t>[5]</w:t>
        </w:r>
      </w:hyperlink>
      <w:r>
        <w:t xml:space="preserve"> Axios - Paragraph 5</w:t>
      </w:r>
      <w:r/>
    </w:p>
    <w:p>
      <w:pPr>
        <w:pStyle w:val="ListBullet"/>
        <w:spacing w:line="240" w:lineRule="auto"/>
        <w:ind w:left="720"/>
      </w:pPr>
      <w:r/>
      <w:hyperlink r:id="rId14">
        <w:r>
          <w:rPr>
            <w:color w:val="0000EE"/>
            <w:u w:val="single"/>
          </w:rPr>
          <w:t>[6]</w:t>
        </w:r>
      </w:hyperlink>
      <w:r>
        <w:t xml:space="preserve"> iSchool Berkeley - Paragraph 6</w:t>
      </w:r>
      <w:r/>
    </w:p>
    <w:p>
      <w:pPr>
        <w:pStyle w:val="ListBullet"/>
        <w:spacing w:line="240" w:lineRule="auto"/>
        <w:ind w:left="720"/>
      </w:pPr>
      <w:r/>
      <w:hyperlink r:id="rId15">
        <w:r>
          <w:rPr>
            <w:color w:val="0000EE"/>
            <w:u w:val="single"/>
          </w:rPr>
          <w:t>[7]</w:t>
        </w:r>
      </w:hyperlink>
      <w:r>
        <w:t xml:space="preserve"> Washington Post - Paragraph 7</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https://spectrumlocalnews.com/nc/charlotte/news/2025/11/27/sora-2-ai-video-deepfake</w:t>
        </w:r>
      </w:hyperlink>
      <w:r>
        <w:t xml:space="preserve"> - Please view link - unable to able to access data</w:t>
      </w:r>
      <w:r/>
    </w:p>
    <w:p>
      <w:pPr>
        <w:pStyle w:val="ListNumber"/>
        <w:spacing w:line="240" w:lineRule="auto"/>
        <w:ind w:left="720"/>
      </w:pPr>
      <w:r/>
      <w:hyperlink r:id="rId10">
        <w:r>
          <w:rPr>
            <w:color w:val="0000EE"/>
            <w:u w:val="single"/>
          </w:rPr>
          <w:t>https://www.tomsguide.com/ai/sora-2-is-now-available-without-an-invite-but-only-for-a-limited-time</w:t>
        </w:r>
      </w:hyperlink>
      <w:r>
        <w:t xml:space="preserve"> - OpenAI's AI video generator, Sora 2, is now temporarily available without an invite in the United States, Canada, Japan, and South Korea. Previously accessible only through a waitlist or invitation, users in these countries can now directly log in via the app store. However, this open access is for a limited time, with no confirmed end date. Sora 2 stands out among video generation tools for its realism, visual style, and storytelling capabilities, outperforming competitor Gemini's Veo 3.1 in recent comparisons.</w:t>
      </w:r>
      <w:r/>
    </w:p>
    <w:p>
      <w:pPr>
        <w:pStyle w:val="ListNumber"/>
        <w:spacing w:line="240" w:lineRule="auto"/>
        <w:ind w:left="720"/>
      </w:pPr>
      <w:r/>
      <w:hyperlink r:id="rId11">
        <w:r>
          <w:rPr>
            <w:color w:val="0000EE"/>
            <w:u w:val="single"/>
          </w:rPr>
          <w:t>https://www.reuters.com/technology/artificial-intelligence/openai-releases-text-to-video-model-sora-chatgpt-plus-pro-users-2024-12-09/</w:t>
        </w:r>
      </w:hyperlink>
      <w:r>
        <w:t xml:space="preserve"> - OpenAI has launched its AI model, Sora, which converts text into video, for ChatGPT Plus and Pro users. Initially introduced in February to safety testers, Sora is now accessible at no extra cost as Sora Turbo. Sora enables the creation of videos up to 20 seconds long, in 1080p resolution, and available in various aspect ratios. OpenAI is planning customized pricing for different users early next year. However, the model is not yet available in the EU, Switzerland, and the UK. The company has implemented measures to block the creation or upload of harmful content, including child sexual abuse materials and sexual deepfakes, and will initially restrict uploads featuring people.</w:t>
      </w:r>
      <w:r/>
    </w:p>
    <w:p>
      <w:pPr>
        <w:pStyle w:val="ListNumber"/>
        <w:spacing w:line="240" w:lineRule="auto"/>
        <w:ind w:left="720"/>
      </w:pPr>
      <w:r/>
      <w:hyperlink r:id="rId12">
        <w:r>
          <w:rPr>
            <w:color w:val="0000EE"/>
            <w:u w:val="single"/>
          </w:rPr>
          <w:t>https://www.apnews.com/article/e31921a3e9f47bf3833f67dd0c6364bc</w:t>
        </w:r>
      </w:hyperlink>
      <w:r>
        <w:t xml:space="preserve"> - Public Citizen, a U.S.-based advocacy group, has called on OpenAI to withdraw its AI video-generation app Sora 2 due to concerns over its potential to create harmful deepfakes and nonconsensual media. The group accuses OpenAI of releasing the app hastily for competitive advantage, neglecting safety measures and ethical considerations. Sora-produced videos—often humorous or uncanny—have proliferated across social media platforms like TikTok and Instagram, prompting criticism from academics, advocacy groups, and industry stakeholders. OpenAI has restricted the use of public figures in the app following backlash from family estates and unions but continues to face pressure over privacy, misinformation, and potential impacts on democracy. Public Citizen warns that AI-generated media undermines public trust in visual evidence and can disproportionately harm vulnerable populations. The group is urging congressional scrutiny as well. Meanwhile, similar concerns have arisen over OpenAI's ChatGPT following lawsuits linking it to psychological harm. Despite criticism, OpenAI maintains that it is working on better safeguards and is engaging with content creators and rights holders globally, especially in regions with strong cultural industries like Japan.</w:t>
      </w:r>
      <w:r/>
    </w:p>
    <w:p>
      <w:pPr>
        <w:pStyle w:val="ListNumber"/>
        <w:spacing w:line="240" w:lineRule="auto"/>
        <w:ind w:left="720"/>
      </w:pPr>
      <w:r/>
      <w:hyperlink r:id="rId13">
        <w:r>
          <w:rPr>
            <w:color w:val="0000EE"/>
            <w:u w:val="single"/>
          </w:rPr>
          <w:t>https://www.axios.com/local/columbus/2025/11/24/ai-crime-ransomware-deepfakes</w:t>
        </w:r>
      </w:hyperlink>
      <w:r>
        <w:t xml:space="preserve"> - Ohio is facing a surge in AI-driven crimes, including deepfakes, ransomware, and voice-cloning scams that threaten both public safety and financial systems. Criminals are leveraging artificial intelligence to produce convincing fake audio, video, and images, conduct mass identity thefts, and hack into vital infrastructure. A July 2024 cyberattack on the City of Columbus exemplified this growing threat, causing major service disruptions and exposing sensitive information of hundreds of thousands of residents. The Better Business Bureau of Central Ohio has also flagged scams in which AI is used to replicate the voices of loved ones to defraud individuals. Deepfake fraud attempts reportedly increased by 3,000% in 2023, according to cybersecurity group DeepStrike. Although Ohio lawmakers have proposed bills to make deepfakes illegal, no specific legislation has yet been enacted. Attorney General Dave Yost has expressed strong support for these efforts, emphasizing the widespread accessibility of deepfake technology in recent years.</w:t>
      </w:r>
      <w:r/>
    </w:p>
    <w:p>
      <w:pPr>
        <w:pStyle w:val="ListNumber"/>
        <w:spacing w:line="240" w:lineRule="auto"/>
        <w:ind w:left="720"/>
      </w:pPr>
      <w:r/>
      <w:hyperlink r:id="rId14">
        <w:r>
          <w:rPr>
            <w:color w:val="0000EE"/>
            <w:u w:val="single"/>
          </w:rPr>
          <w:t>https://www.ischool.berkeley.edu/news/2025/openais-sora-2-release-fans-disinformation-fears</w:t>
        </w:r>
      </w:hyperlink>
      <w:r>
        <w:t xml:space="preserve"> - Online users saw an overwhelming amount of deepfaked photos of Pope Francis, Donald Trump, Kamala Harris, and many more prominent figures throughout the past few years. Just last week, NPR reported that the Republican Party ran an attack advertisement with an AI deepfake of Senator Chuck Schumer grinning about the government shutdown. The pervasiveness of digitally-altered content has therefore led to a phenomenon called the liar’s dividend. The phenomenon states that the presence of deepfakes and AI-generated content has allowed for bad actors to cast doubts on authentic content and declare it fake. As a result, what might have been evidence of genuine misconduct can be dismissed as a product of AI. “Anybody with a keyboard and internet connection will be able to create a video of anybody saying or doing anything they want. I worry about it for our democracy.” “It is part of a continuum of AI models being able to create images and video that are passing through the uncanny valley,” Farid added in an interview with 404 Media. “It seems likely that the same types of abuses we’ve seen in the past will be supercharged by these new powerful tools.” In an attempt to curb these abuses, OpenAI has attempted to implement watermarks in the corners of its videos and banned users from creating content with world leaders and controversial figures in them. However, these methods have proven to be anything but foolproof, with websites quickly offering Sora watermark removal services and users using alternative prompt phrases to get around the ban. “I’d like to know what OpenAI is doing to respond to how people are finding ways around their safeguards,” Farid said. “Will they adapt and strengthen their guardrails? Will they ban users from their platforms? If they are not aggressive here, then this is going to end badly for us all.”</w:t>
      </w:r>
      <w:r/>
    </w:p>
    <w:p>
      <w:pPr>
        <w:pStyle w:val="ListNumber"/>
        <w:spacing w:line="240" w:lineRule="auto"/>
        <w:ind w:left="720"/>
      </w:pPr>
      <w:r/>
      <w:hyperlink r:id="rId15">
        <w:r>
          <w:rPr>
            <w:color w:val="0000EE"/>
            <w:u w:val="single"/>
          </w:rPr>
          <w:t>https://www.washingtonpost.com/technology/2025/10/07/sora-cameo-deepfake-consent/</w:t>
        </w:r>
      </w:hyperlink>
      <w:r>
        <w:t xml:space="preserve"> - The app sends you a notification after someone creates a video of you. (Sora is also a social network like TikTok, except everything you see is AI generated.) You can remove a video featuring your likeness from inside the Sora app. But by then its creator has already seen it, possibly shared, and maybe even downloaded and posted it in a different social app. Sora pushes the idea of consent — or having say over how you appear online — into uncomfortable territory. Until recently, using AI to fake someone’s likeness was called a deepfake and considered taboo. Now OpenAI has rebranded it as a cameo and made it the social activity of the week. Lost in the wave of LOLs is what it actually feels like to lose control of your own face.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spectrumlocalnews.com/nc/charlotte/news/2025/11/27/sora-2-ai-video-deepfake" TargetMode="External"/><Relationship Id="rId10" Type="http://schemas.openxmlformats.org/officeDocument/2006/relationships/hyperlink" Target="https://www.tomsguide.com/ai/sora-2-is-now-available-without-an-invite-but-only-for-a-limited-time" TargetMode="External"/><Relationship Id="rId11" Type="http://schemas.openxmlformats.org/officeDocument/2006/relationships/hyperlink" Target="https://www.reuters.com/technology/artificial-intelligence/openai-releases-text-to-video-model-sora-chatgpt-plus-pro-users-2024-12-09/" TargetMode="External"/><Relationship Id="rId12" Type="http://schemas.openxmlformats.org/officeDocument/2006/relationships/hyperlink" Target="https://www.apnews.com/article/e31921a3e9f47bf3833f67dd0c6364bc" TargetMode="External"/><Relationship Id="rId13" Type="http://schemas.openxmlformats.org/officeDocument/2006/relationships/hyperlink" Target="https://www.axios.com/local/columbus/2025/11/24/ai-crime-ransomware-deepfakes" TargetMode="External"/><Relationship Id="rId14" Type="http://schemas.openxmlformats.org/officeDocument/2006/relationships/hyperlink" Target="https://www.ischool.berkeley.edu/news/2025/openais-sora-2-release-fans-disinformation-fears" TargetMode="External"/><Relationship Id="rId15" Type="http://schemas.openxmlformats.org/officeDocument/2006/relationships/hyperlink" Target="https://www.washingtonpost.com/technology/2025/10/07/sora-cameo-deepfake-consent/"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