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Nigeria’s marketing industry accelerates AI adoption amid ethical and regulatory shifts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The marketing and communications sector in Nigeria is undergoing a profound transformation driven by the rapid integration of Artificial Intelligence (AI), shifting the industry from gradual evolution to a period of seismic structural change. This evolving landscape was vividly explored at the 13th annual conference of the Brand Journalists Association of Nigeria (BJAN), held in Lagos under the theme “AI and Future of Marketing Workflow: Disruption or Opportunity.” The prevailing mood among regulators, industry veterans, and innovators was clear: the debate over AI’s arrival has ended, giving way to urgent discussions on mastering, ethically applying, and strategically leveraging AI technologies.</w:t>
      </w:r>
      <w:r/>
    </w:p>
    <w:p>
      <w:r/>
      <w:r>
        <w:t>Daniel Obi, BJAN Chairman, aptly characterised the shift as an industry-wide recalibration affecting the entire marketing value chain, from initial content ideation to the minutiae of personalised advertising. Obi underscored a dual mandate emphasizing both excitement for AI’s efficiency gains and responsibility to deploy it ethically and intelligently. Echoing this, Udeme Ufot, Group CEO of SO&amp;U Limited, advised professionals to move beyond questioning AI’s transformative potential and focus on responsiveness. He portrayed AI as a liberating force for innovative agencies, enabling deeper insights and faster workflows, while cautioning against complacency in the face of misinformation and bias. Ufot stressed that AI should enhance rather than replace human creativity, equipping brand journalists with tools for richer storytelling and analysis.</w:t>
      </w:r>
      <w:r/>
    </w:p>
    <w:p>
      <w:r/>
      <w:r>
        <w:t>A notable conceptual contribution at the conference was the “New Marketing Trinity” framework introduced by Cherry Eromosele of Interswitch, represented by Tomi Ogunlesi. This framework posits a symbiotic relationship between data, creativity, and AI: data serves as the critical fuel, creativity as the ignition spark, and AI as the multiplier that scales impact. Eromosele highlighted that AI’s effectiveness relies heavily on the quality of data and human creative input, signalling a shift from traditional mass communication to finely tuned precision marketing tailored to individual screens and networks. This reflects broader trends seen in the Nigerian market, where AI is revolutionising programmatic advertising, real-time bidding optimisation, and fraud detection, driving significant cost savings, up to 30% in emerging markets, and enhancing customer targeting and personalisation.</w:t>
      </w:r>
      <w:r/>
    </w:p>
    <w:p>
      <w:r/>
      <w:r>
        <w:t>Despite the enthusiasm, the transformative impact on jobs stirred sober reflection. Segun Umoru, Senior AI and ML Engineer at Optimus AI Labs, forecasted that workforce reductions triggered by autonomous AI agents are inevitable, potentially reshaping marketing operations drastically by 2026. Contrasting this view, Bethel Obioma, Head of Corporate Communications at Sahara Group, emphasised the irreplaceable “human edge” , the unique intellectual synthesis marketers bring that AI cannot replicate. Obioma argued that human skill remains vital in refining AI-generated outputs into truly distinct, culturally resonant, and excellent work.</w:t>
      </w:r>
      <w:r/>
    </w:p>
    <w:p>
      <w:r/>
      <w:r>
        <w:t>A significant limiting factor on unrestrained AI adoption is regulatory oversight, as outlined by Dr. Susan Ngozi Agbo of the Advertising Regulatory Council of Nigeria (ARCON). She stressed the imperative to safeguard local ethics and cultural identity amid AI proliferation, warning that neglect could lead to industry anarchy. An important regulatory measure includes ARCON’s creation of a stock image repository featuring Nigerian faces, aimed at curbing inappropriate use of generic or foreign AI-generated imagery. Advertisers are now required to justify their choices when deviating from authentic Nigerian representations, underscoring the importance of cultural sensitivity.</w:t>
      </w:r>
      <w:r/>
    </w:p>
    <w:p>
      <w:r/>
      <w:r>
        <w:t>The conference’s conclusion was a powerful call for elevated professional standards rather than resistance to technological change. Emma Adeniran of +Aculty Limited observed that AI’s widespread availability has democratised skills once exclusive to specialists, raising the baseline for quality work. Nigerian marketers must now move up the value chain, blending AI’s speed with the nuanced understanding of human culture and creativity to thrive.</w:t>
      </w:r>
      <w:r/>
    </w:p>
    <w:p>
      <w:r/>
      <w:r>
        <w:t>Beyond industry leaders, the event fostered active engagement from students across several Nigerian universities, including the University of Lagos, Lagos State University, Bisi Onabanjo University, and the Nigerian Institute of Journalism. Their insightful participation during interactive sessions, such as the Mouka Foam presentation, revealed strong comprehension of AI’s impact on emerging marketing trends. In a gesture recognising this enthusiasm and supporting future professionals, Mouka awarded branded pillows to standout students, signalling corporate commitment to nurturing the next generation of marketers.</w:t>
      </w:r>
      <w:r/>
    </w:p>
    <w:p>
      <w:r/>
      <w:r>
        <w:t>The Nigerian marketing ecosystem’s AI integration is already evident through widespread adoption, studies show 83% of marketers utilise AI, with 75% reporting increased efficiency. Market projections are robust, with an anticipated compound annual growth rate of 27.08%, driving the sector toward an estimated $15 billion valuation by 2030. Small and medium-sized enterprises (SMEs) in Nigeria also significantly benefit, with 70% employing digital marketing and over half integrating AI, leading to heightened customer satisfaction and competitive advantage. AI’s role extends into hyper-personalised customer experiences, automated campaign management, and data-driven decision-making, all contributing to more effective marketing strategies and operational efficiencies.</w:t>
      </w:r>
      <w:r/>
    </w:p>
    <w:p>
      <w:r/>
      <w:r>
        <w:t>Furthermore, Nigerian brands are increasingly urged to invest in AI-driven creative segmentation, following global examples like Coca-Cola and Flutterwave, which showcase AI’s potential to elevate customer engagement and return on investment. Accessibility of AI tools alongside expanding digital ad spend, digital advertising reached $340 million, with online video surging to $161 million, reinforces the necessity for brands to adopt AI-driven strategies to maintain competitive relevance.</w:t>
      </w:r>
      <w:r/>
    </w:p>
    <w:p>
      <w:r/>
      <w:r>
        <w:t>In sum, Nigeria’s marketing industry stands at a critical juncture where AI serves as both disruptor and enabler. Success hinges on the industry’s capacity to integrate technological innovation ethically and strategically while preserving the essential creativity and cultural fluency of the human marketer. The insights from the BJAN conference and corroborating market trends paint a picture of a sector rising to meet these challenges with vision and resilience, steering the future of marketing in Nigeria into an AI-empowered era.</w:t>
      </w:r>
      <w:r/>
    </w:p>
    <w:p>
      <w:pPr>
        <w:pStyle w:val="Heading3"/>
      </w:pPr>
      <w:r>
        <w:t>📌 Reference Map:</w:t>
      </w:r>
      <w:r/>
      <w:r/>
    </w:p>
    <w:p>
      <w:pPr>
        <w:pStyle w:val="ListBullet"/>
        <w:spacing w:line="240" w:lineRule="auto"/>
        <w:ind w:left="720"/>
      </w:pPr>
      <w:r/>
      <w:hyperlink r:id="rId9">
        <w:r>
          <w:rPr>
            <w:color w:val="0000EE"/>
            <w:u w:val="single"/>
          </w:rPr>
          <w:t>[1]</w:t>
        </w:r>
      </w:hyperlink>
      <w:r>
        <w:t xml:space="preserve"> (Brand Icon Image) - Paragraphs 1, 2, 3, 4, 5, 6, 7, 8, 9</w:t>
      </w:r>
      <w:r/>
    </w:p>
    <w:p>
      <w:pPr>
        <w:pStyle w:val="ListBullet"/>
        <w:spacing w:line="240" w:lineRule="auto"/>
        <w:ind w:left="720"/>
      </w:pPr>
      <w:r/>
      <w:hyperlink r:id="rId10">
        <w:r>
          <w:rPr>
            <w:color w:val="0000EE"/>
            <w:u w:val="single"/>
          </w:rPr>
          <w:t>[2]</w:t>
        </w:r>
      </w:hyperlink>
      <w:r>
        <w:t xml:space="preserve"> (365 Techno Blog) - Paragraphs 3, 11, 12</w:t>
      </w:r>
      <w:r/>
    </w:p>
    <w:p>
      <w:pPr>
        <w:pStyle w:val="ListBullet"/>
        <w:spacing w:line="240" w:lineRule="auto"/>
        <w:ind w:left="720"/>
      </w:pPr>
      <w:r/>
      <w:hyperlink r:id="rId11">
        <w:r>
          <w:rPr>
            <w:color w:val="0000EE"/>
            <w:u w:val="single"/>
          </w:rPr>
          <w:t>[3]</w:t>
        </w:r>
      </w:hyperlink>
      <w:r>
        <w:t xml:space="preserve"> (Nucamp Blog) - Paragraphs 4, 11, 12</w:t>
      </w:r>
      <w:r/>
    </w:p>
    <w:p>
      <w:pPr>
        <w:pStyle w:val="ListBullet"/>
        <w:spacing w:line="240" w:lineRule="auto"/>
        <w:ind w:left="720"/>
      </w:pPr>
      <w:r/>
      <w:hyperlink r:id="rId12">
        <w:r>
          <w:rPr>
            <w:color w:val="0000EE"/>
            <w:u w:val="single"/>
          </w:rPr>
          <w:t>[4]</w:t>
        </w:r>
      </w:hyperlink>
      <w:r>
        <w:t xml:space="preserve"> (UJM) - Paragraph 11</w:t>
      </w:r>
      <w:r/>
    </w:p>
    <w:p>
      <w:pPr>
        <w:pStyle w:val="ListBullet"/>
        <w:spacing w:line="240" w:lineRule="auto"/>
        <w:ind w:left="720"/>
      </w:pPr>
      <w:r/>
      <w:hyperlink r:id="rId13">
        <w:r>
          <w:rPr>
            <w:color w:val="0000EE"/>
            <w:u w:val="single"/>
          </w:rPr>
          <w:t>[5]</w:t>
        </w:r>
      </w:hyperlink>
      <w:r>
        <w:t xml:space="preserve"> (Canwest Media Nigeria) - Paragraph 11</w:t>
      </w:r>
      <w:r/>
    </w:p>
    <w:p>
      <w:pPr>
        <w:pStyle w:val="ListBullet"/>
        <w:spacing w:line="240" w:lineRule="auto"/>
        <w:ind w:left="720"/>
      </w:pPr>
      <w:r/>
      <w:hyperlink r:id="rId14">
        <w:r>
          <w:rPr>
            <w:color w:val="0000EE"/>
            <w:u w:val="single"/>
          </w:rPr>
          <w:t>[6]</w:t>
        </w:r>
      </w:hyperlink>
      <w:r>
        <w:t xml:space="preserve"> (Rova Media Blog) - Paragraph 12</w:t>
      </w:r>
      <w:r/>
    </w:p>
    <w:p>
      <w:pPr>
        <w:pStyle w:val="ListBullet"/>
        <w:spacing w:line="240" w:lineRule="auto"/>
        <w:ind w:left="720"/>
      </w:pPr>
      <w:r/>
      <w:hyperlink r:id="rId15">
        <w:r>
          <w:rPr>
            <w:color w:val="0000EE"/>
            <w:u w:val="single"/>
          </w:rPr>
          <w:t>[7]</w:t>
        </w:r>
      </w:hyperlink>
      <w:r>
        <w:t xml:space="preserve"> (Nucamp Blog) - Paragraph 12</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https://www.brandiconimage.com/2025/11/navigating-ai-era-nigerian-marketing.html</w:t>
        </w:r>
      </w:hyperlink>
      <w:r>
        <w:t xml:space="preserve"> - Please view link - unable to able to access data</w:t>
      </w:r>
      <w:r/>
    </w:p>
    <w:p>
      <w:pPr>
        <w:pStyle w:val="ListNumber"/>
        <w:spacing w:line="240" w:lineRule="auto"/>
        <w:ind w:left="720"/>
      </w:pPr>
      <w:r/>
      <w:hyperlink r:id="rId10">
        <w:r>
          <w:rPr>
            <w:color w:val="0000EE"/>
            <w:u w:val="single"/>
          </w:rPr>
          <w:t>https://www.365technoblog.com/the-ai-revolution-how-artificial-intelligence-is-transforming-digital-marketing-in-nigeria/</w:t>
        </w:r>
      </w:hyperlink>
      <w:r>
        <w:t xml:space="preserve"> - This article discusses how artificial intelligence (AI) is revolutionising digital marketing in Nigeria. It highlights the use of AI in programmatic advertising, real-time bidding optimisation, AI-driven attribution modelling, and fraud detection. The piece also emphasises the cost-saving benefits of AI, noting that in emerging markets like Nigeria, it can reduce costs by up to 30%. Additionally, it discusses the role of AI in enhancing customer targeting and personalisation, leading to more effective marketing strategies.</w:t>
      </w:r>
      <w:r/>
    </w:p>
    <w:p>
      <w:pPr>
        <w:pStyle w:val="ListNumber"/>
        <w:spacing w:line="240" w:lineRule="auto"/>
        <w:ind w:left="720"/>
      </w:pPr>
      <w:r/>
      <w:hyperlink r:id="rId11">
        <w:r>
          <w:rPr>
            <w:color w:val="0000EE"/>
            <w:u w:val="single"/>
          </w:rPr>
          <w:t>https://www.nucamp.co/blog/coding-bootcamp-nigeria-nga-marketing-will-ai-replace-marketing-jobs-in-nigeria-heres-what-to-do-in-2025</w:t>
        </w:r>
      </w:hyperlink>
      <w:r>
        <w:t xml:space="preserve"> - This article examines the impact of artificial intelligence (AI) on marketing jobs in Nigeria. It reports that 83% of Nigerian marketers are using AI, with 75% experiencing time savings. The piece suggests that while AI may render some junior execution roles obsolete, positions in strategy, creativity, and data/AI integration will remain resilient. It also highlights the projected growth of the Nigerian marketing industry, estimating a compound annual growth rate of 27.08%, reaching approximately $15 billion by 2030.</w:t>
      </w:r>
      <w:r/>
    </w:p>
    <w:p>
      <w:pPr>
        <w:pStyle w:val="ListNumber"/>
        <w:spacing w:line="240" w:lineRule="auto"/>
        <w:ind w:left="720"/>
      </w:pPr>
      <w:r/>
      <w:hyperlink r:id="rId12">
        <w:r>
          <w:rPr>
            <w:color w:val="0000EE"/>
            <w:u w:val="single"/>
          </w:rPr>
          <w:t>https://ujm.com.ng/index.php/2025/04/06/impact-of-digital-marketing-and-artificial-inteligence-on-sme-performance-in-nigeria/</w:t>
        </w:r>
      </w:hyperlink>
      <w:r>
        <w:t xml:space="preserve"> - This study investigates the impact of digital marketing and artificial intelligence (AI) on the performance of small and medium-sized enterprises (SMEs) in Nigeria. Findings reveal that 70% of SMEs actively use digital marketing, which is strongly linked to higher customer satisfaction and improved market effectiveness. Additionally, 52% of SMEs integrating digital marketing also employ AI, reinforcing its role in enhancing competitive advantage. The study concludes that digital marketing and AI explain 68% of the variation in SME performance, underscoring their significant impact on business growth and sustainability.</w:t>
      </w:r>
      <w:r/>
    </w:p>
    <w:p>
      <w:pPr>
        <w:pStyle w:val="ListNumber"/>
        <w:spacing w:line="240" w:lineRule="auto"/>
        <w:ind w:left="720"/>
      </w:pPr>
      <w:r/>
      <w:hyperlink r:id="rId13">
        <w:r>
          <w:rPr>
            <w:color w:val="0000EE"/>
            <w:u w:val="single"/>
          </w:rPr>
          <w:t>https://canwestmedianigeria.com/the-rise-of-ai-in-marketing-what-nigerian-global-businesses-should-know-in-2025/</w:t>
        </w:r>
      </w:hyperlink>
      <w:r>
        <w:t xml:space="preserve"> - This article explores the rise of artificial intelligence (AI) in marketing and its implications for Nigerian and global businesses in 2025. It discusses how AI enables hyper-personalisation by analysing customer data to tailor content, product recommendations, and marketing messages to individual users. The piece also highlights the automation of marketing campaigns, data-driven decision-making, and the importance of AI in enhancing customer experiences and operational efficiency.</w:t>
      </w:r>
      <w:r/>
    </w:p>
    <w:p>
      <w:pPr>
        <w:pStyle w:val="ListNumber"/>
        <w:spacing w:line="240" w:lineRule="auto"/>
        <w:ind w:left="720"/>
      </w:pPr>
      <w:r/>
      <w:hyperlink r:id="rId14">
        <w:r>
          <w:rPr>
            <w:color w:val="0000EE"/>
            <w:u w:val="single"/>
          </w:rPr>
          <w:t>https://blog.rovamedia.com/why-nigerian-brands-must-invest-in-ai-driven-creative-segmentation-in-2025/</w:t>
        </w:r>
      </w:hyperlink>
      <w:r>
        <w:t xml:space="preserve"> - This article discusses the importance of AI-driven creativity and segmentation for Nigerian brands in 2025. It presents case studies of global and local examples, such as Coca-Cola's 'Create Real Magic' campaign and Flutterwave's AI-based campaign, demonstrating how AI can enhance customer engagement and return on investment. The piece also highlights the timing of AI adoption in Nigeria, citing factors like tool accessibility and the need for brands to invest in AI-driven creative strategies.</w:t>
      </w:r>
      <w:r/>
    </w:p>
    <w:p>
      <w:pPr>
        <w:pStyle w:val="ListNumber"/>
        <w:spacing w:line="240" w:lineRule="auto"/>
        <w:ind w:left="720"/>
      </w:pPr>
      <w:r/>
      <w:hyperlink r:id="rId15">
        <w:r>
          <w:rPr>
            <w:color w:val="0000EE"/>
            <w:u w:val="single"/>
          </w:rPr>
          <w:t>https://www.nucamp.co/blog/coding-bootcamp-nigeria-nga-marketing-top-10-ai-tools-every-marketing-professional-in-nigeria-should-know-in-2025</w:t>
        </w:r>
      </w:hyperlink>
      <w:r>
        <w:t xml:space="preserve"> - This article provides a list of the top 10 AI tools that every marketing professional in Nigeria should know in 2025. It highlights the widespread adoption of AI in the Nigerian marketing landscape, with 83% of marketers incorporating AI into their workflows. The piece discusses the growth of the digital ad market, with digital spend at $340 million and online video surging to $161 million, making AI essential for personalisation, programmatic optimisation, and mobile-first creatives.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randiconimage.com/2025/11/navigating-ai-era-nigerian-marketing.html" TargetMode="External"/><Relationship Id="rId10" Type="http://schemas.openxmlformats.org/officeDocument/2006/relationships/hyperlink" Target="https://www.365technoblog.com/the-ai-revolution-how-artificial-intelligence-is-transforming-digital-marketing-in-nigeria/" TargetMode="External"/><Relationship Id="rId11" Type="http://schemas.openxmlformats.org/officeDocument/2006/relationships/hyperlink" Target="https://www.nucamp.co/blog/coding-bootcamp-nigeria-nga-marketing-will-ai-replace-marketing-jobs-in-nigeria-heres-what-to-do-in-2025" TargetMode="External"/><Relationship Id="rId12" Type="http://schemas.openxmlformats.org/officeDocument/2006/relationships/hyperlink" Target="https://ujm.com.ng/index.php/2025/04/06/impact-of-digital-marketing-and-artificial-inteligence-on-sme-performance-in-nigeria/" TargetMode="External"/><Relationship Id="rId13" Type="http://schemas.openxmlformats.org/officeDocument/2006/relationships/hyperlink" Target="https://canwestmedianigeria.com/the-rise-of-ai-in-marketing-what-nigerian-global-businesses-should-know-in-2025/" TargetMode="External"/><Relationship Id="rId14" Type="http://schemas.openxmlformats.org/officeDocument/2006/relationships/hyperlink" Target="https://blog.rovamedia.com/why-nigerian-brands-must-invest-in-ai-driven-creative-segmentation-in-2025/" TargetMode="External"/><Relationship Id="rId15" Type="http://schemas.openxmlformats.org/officeDocument/2006/relationships/hyperlink" Target="https://www.nucamp.co/blog/coding-bootcamp-nigeria-nga-marketing-top-10-ai-tools-every-marketing-professional-in-nigeria-should-know-in-2025"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