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Specialised AI accelerates breakthroughs in medicine, agriculture, and materials science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Artificial intelligence (AI) continues to capture public attention largely through mainstream applications such as conversational agents and autonomous vehicles. However, a quieter revolution is underway in highly specialised and niche sectors, where AI is fundamentally reshaping operations, innovation, and resource optimisation across diverse industries. These developments go beyond incremental change, ushering in profound shifts in fields ranging from drug discovery and personalised medicine to precision agriculture and materials science.</w:t>
      </w:r>
      <w:r/>
    </w:p>
    <w:p>
      <w:r/>
      <w:r>
        <w:t>In drug discovery, AI algorithms, especially those harnessing deep learning and generative approaches, are dramatically accelerating the traditionally slow and costly path from molecular identification to clinical trials. Unlike conventional high-throughput screening, AI can simulate molecular interactions and generate entirely novel drug candidates, reducing development timelines from years to months. Furthermore, AI-driven pharmacogenomics enables personalised therapeutics by analysing individual genomic data to predict patient-specific drug responses, thereby minimising adverse effects and optimising treatment efficacy. This precision medicine approach marks a decisive move away from one-size-fits-all treatments and exemplifies AI’s capability to convert vast chemical and biological datasets into actionable insights.</w:t>
      </w:r>
      <w:r/>
    </w:p>
    <w:p>
      <w:r/>
      <w:r>
        <w:t>Similarly transformative is AI’s integration with IoT and remote sensing in precision agriculture. AI models ingest real-time data from drones, satellites, and ground sensors tracking soil moisture, nutrient levels, and crop health to deliver hyper-localised recommendations tailored to specific plants or soil patches. This sharply contrasts with traditional uniform farming practices and results in significant gains: studies show 20-40% reductions in fertiliser use and 15-25% yield improvements. Additionally, autonomous farming machinery, guided by AI, operates with centimetre-level precision, optimising irrigation, pest control, and fertilisation schedules. These advancements not only enhance productivity but also minimise environmental impacts, presenting a sustainable path forward for global food production amid climate challenges.</w:t>
      </w:r>
      <w:r/>
    </w:p>
    <w:p>
      <w:r/>
      <w:r>
        <w:t>Materials science is another fertile ground for niche AI application. Machine learning models efficiently explore vast chemical design spaces, predicting properties such as conductivity or energy density without laborious physical testing. Generative AI pushes this further by proposing novel materials and synthesis routes, accelerating innovation beyond iterative modifications to truly unprecedented discoveries. This capability is crucial for next-generation batteries, solar cells, and other advanced technologies where materials performance is critical.</w:t>
      </w:r>
      <w:r/>
    </w:p>
    <w:p>
      <w:r/>
      <w:r>
        <w:t>The competitive landscape reflects this growing specialisation. Startups and established technology giants alike vie for leadership in vertical AI markets. In drug discovery, companies like Schrödinger, Recursion Pharmaceuticals, and Exscientia utilise AI to streamline development pipelines, often collaborating with pharmaceutical incumbents such as Pfizer and Novo Nordisk. Tech giants including Alphabet (Google) deploy their AI research arms, DeepMind and Isomorphic Labs, to bolster capabilities. In precision agriculture, firms like John Deere leverage AI-powered platforms such as "See &amp; Spray" for targeted interventions, while agricultural technology acquisitions and projects by CNH Industrial and Google’s "Mineral" signal a market shift towards autonomous, data-driven farming systems.</w:t>
      </w:r>
      <w:r/>
    </w:p>
    <w:p>
      <w:r/>
      <w:r>
        <w:t>Environmental conservation and supply chain optimisation also benefit from niche AI advancements. Google and Microsoft employ AI to monitor climate risks and biodiversity, while companies like Planet Labs utilise satellite imagery for deforestation tracking. Supply chain platforms from Blue Yonder, Kinaxis, and others integrate AI-driven forecasting and logistics optimisation, demonstrating AI’s expansive cross-sector influence.</w:t>
      </w:r>
      <w:r/>
    </w:p>
    <w:p>
      <w:r/>
      <w:r>
        <w:t>Despite their promise, specialised AI applications bring significant ethical and practical challenges. Data privacy remains paramount owing to the sensitive nature of the information processed, necessitating robust safeguards and transparent frameworks. Algorithmic biases embedded in training data risk perpetuating discrimination in areas such as healthcare and finance, while the opaque "black box" nature of some deep learning models hampers accountability and trust. Workforce impacts endure as AI automates routine tasks, heralding a transition towards AI-augmented roles rather than wholesale job displacement. Moreover, concerns around AI misuse for social manipulation and cyberattacks underscore the need for vigilant regulation.</w:t>
      </w:r>
      <w:r/>
    </w:p>
    <w:p>
      <w:r/>
      <w:r>
        <w:t>The evolution from early symbolic AI and rule-based expert systems to today’s data-driven niche AI marks a maturation in the field. Modern specialised AI systems learn continuously from domain-specific data and workflows, delivering superior accuracy and interpretability compared to broad generalist models. This modular, vertical AI approach harnesses narrow but deep expertise, often outperforming large language models in specialised tasks, and is poised to become indispensable infrastructure by the end of the decade. Market forecasts predict niche generative AI alone could reach nearly $38 billion by 2025, with AI adoption becoming universal in most industries by 2030.</w:t>
      </w:r>
      <w:r/>
    </w:p>
    <w:p>
      <w:r/>
      <w:r>
        <w:t>Looking further ahead, experts foresee AI as an invisible operating system underpinning economic activity, driven by early adopters who integrate specialised AI to gain substantial productivity gains. AI will amplify complementary technologies such as robotics and sustainable energy systems, unlocking new market opportunities within previously unprofitable niches. However, challenges around data quality, talent shortages, integration with legacy systems, and regulatory compliance must be addressed to realise this potential fully.</w:t>
      </w:r>
      <w:r/>
    </w:p>
    <w:p>
      <w:r/>
      <w:r>
        <w:t>In summary, the quiet revolution of niche AI represents a pivotal advancement beyond headline-grabbing generalist systems. By delivering targeted innovation and operational precision across industries as varied as medicine, agriculture, materials science, and beyond, specialised AI is redefining how problems are solved and value is created. Its societal impact is profound, fostering more personalised, efficient, and sustainable solutions while raising essential questions about ethics, privacy, and workforce transformation. As this sector continues to expand rapidly, the ongoing development of ethical frameworks and skilled talent pools will be critical in guiding the responsible adoption of this transformative technology.</w:t>
      </w:r>
      <w:r/>
    </w:p>
    <w:p>
      <w:pPr>
        <w:pStyle w:val="Heading3"/>
      </w:pPr>
      <w:r>
        <w:t>📌 Reference Map:</w:t>
      </w:r>
      <w:r/>
      <w:r/>
    </w:p>
    <w:p>
      <w:pPr>
        <w:pStyle w:val="ListBullet"/>
        <w:spacing w:line="240" w:lineRule="auto"/>
        <w:ind w:left="720"/>
      </w:pPr>
      <w:r/>
      <w:hyperlink r:id="rId9">
        <w:r>
          <w:rPr>
            <w:color w:val="0000EE"/>
            <w:u w:val="single"/>
          </w:rPr>
          <w:t>[1]</w:t>
        </w:r>
      </w:hyperlink>
      <w:r>
        <w:t xml:space="preserve"> (TokenRing AI article) - Paragraphs 1, 2, 3, 5, 6, 7, 8, 9, 10, 11, 12</w:t>
      </w:r>
      <w:r/>
    </w:p>
    <w:p>
      <w:pPr>
        <w:pStyle w:val="ListBullet"/>
        <w:spacing w:line="240" w:lineRule="auto"/>
        <w:ind w:left="720"/>
      </w:pPr>
      <w:r/>
      <w:hyperlink r:id="rId10">
        <w:r>
          <w:rPr>
            <w:color w:val="0000EE"/>
            <w:u w:val="single"/>
          </w:rPr>
          <w:t>[2]</w:t>
        </w:r>
      </w:hyperlink>
      <w:r>
        <w:t xml:space="preserve"> (NCBI on drug discovery) - Paragraph 2</w:t>
      </w:r>
      <w:r/>
    </w:p>
    <w:p>
      <w:pPr>
        <w:pStyle w:val="ListBullet"/>
        <w:spacing w:line="240" w:lineRule="auto"/>
        <w:ind w:left="720"/>
      </w:pPr>
      <w:r/>
      <w:hyperlink r:id="rId11">
        <w:r>
          <w:rPr>
            <w:color w:val="0000EE"/>
            <w:u w:val="single"/>
          </w:rPr>
          <w:t>[3]</w:t>
        </w:r>
      </w:hyperlink>
      <w:r>
        <w:t xml:space="preserve"> (ScienceDirect on precision agriculture) - Paragraph 3</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https://markets.financialcontent.com/wral/article/tokenring-2025-12-1-beyond-the-hype-ais-quiet-revolution-in-niche-sectors-reshapes-industries-from-medicine-to-agriculture</w:t>
        </w:r>
      </w:hyperlink>
      <w:r>
        <w:t xml:space="preserve"> - Please view link - unable to able to access data</w:t>
      </w:r>
      <w:r/>
    </w:p>
    <w:p>
      <w:pPr>
        <w:pStyle w:val="ListNumber"/>
        <w:spacing w:line="240" w:lineRule="auto"/>
        <w:ind w:left="720"/>
      </w:pPr>
      <w:r/>
      <w:hyperlink r:id="rId10">
        <w:r>
          <w:rPr>
            <w:color w:val="0000EE"/>
            <w:u w:val="single"/>
          </w:rPr>
          <w:t>https://www.ncbi.nlm.nih.gov/pmc/articles/PMC7361050/</w:t>
        </w:r>
      </w:hyperlink>
      <w:r>
        <w:t xml:space="preserve"> - This article discusses the role of artificial intelligence (AI) in accelerating drug discovery and development. It highlights how AI algorithms can process vast chemical and biological datasets to identify potential drug candidates, predict their efficacy and toxicity, and generate novel molecular structures. The use of AI in pharmacogenomics is also explored, emphasizing its ability to analyze individual genomic data to predict drug responses, leading to personalized therapeutic regimens that minimize adverse effects and improve patient outcomes.</w:t>
      </w:r>
      <w:r/>
    </w:p>
    <w:p>
      <w:pPr>
        <w:pStyle w:val="ListNumber"/>
        <w:spacing w:line="240" w:lineRule="auto"/>
        <w:ind w:left="720"/>
      </w:pPr>
      <w:r/>
      <w:hyperlink r:id="rId11">
        <w:r>
          <w:rPr>
            <w:color w:val="0000EE"/>
            <w:u w:val="single"/>
          </w:rPr>
          <w:t>https://www.sciencedirect.com/science/article/pii/S2352938519300190</w:t>
        </w:r>
      </w:hyperlink>
      <w:r>
        <w:t xml:space="preserve"> - This study examines the integration of AI, Internet of Things (IoT), and remote sensing technologies in precision agriculture. It details how AI models analyze real-time data from drones, satellite imagery, and ground sensors to create hyper-localized recommendations for farming practices. The article contrasts this approach with traditional farming methods, highlighting the benefits of AI in predicting weather patterns, optimizing irrigation, fertilization, and pest control, and enhancing resource efficiency and crop yields.</w:t>
      </w:r>
      <w:r/>
    </w:p>
    <w:p>
      <w:pPr>
        <w:pStyle w:val="ListNumber"/>
        <w:spacing w:line="240" w:lineRule="auto"/>
        <w:ind w:left="720"/>
      </w:pPr>
      <w:r/>
      <w:hyperlink r:id="rId11">
        <w:r>
          <w:rPr>
            <w:color w:val="0000EE"/>
            <w:u w:val="single"/>
          </w:rPr>
          <w:t>https://www.sciencedirect.com/science/article/pii/S2352938519300190</w:t>
        </w:r>
      </w:hyperlink>
      <w:r>
        <w:t xml:space="preserve"> - This study examines the integration of AI, Internet of Things (IoT), and remote sensing technologies in precision agriculture. It details how AI models analyze real-time data from drones, satellite imagery, and ground sensors to create hyper-localized recommendations for farming practices. The article contrasts this approach with traditional farming methods, highlighting the benefits of AI in predicting weather patterns, optimizing irrigation, fertilization, and pest control, and enhancing resource efficiency and crop yields.</w:t>
      </w:r>
      <w:r/>
    </w:p>
    <w:p>
      <w:pPr>
        <w:pStyle w:val="ListNumber"/>
        <w:spacing w:line="240" w:lineRule="auto"/>
        <w:ind w:left="720"/>
      </w:pPr>
      <w:r/>
      <w:hyperlink r:id="rId11">
        <w:r>
          <w:rPr>
            <w:color w:val="0000EE"/>
            <w:u w:val="single"/>
          </w:rPr>
          <w:t>https://www.sciencedirect.com/science/article/pii/S2352938519300190</w:t>
        </w:r>
      </w:hyperlink>
      <w:r>
        <w:t xml:space="preserve"> - This study examines the integration of AI, Internet of Things (IoT), and remote sensing technologies in precision agriculture. It details how AI models analyze real-time data from drones, satellite imagery, and ground sensors to create hyper-localized recommendations for farming practices. The article contrasts this approach with traditional farming methods, highlighting the benefits of AI in predicting weather patterns, optimizing irrigation, fertilization, and pest control, and enhancing resource efficiency and crop yields.</w:t>
      </w:r>
      <w:r/>
    </w:p>
    <w:p>
      <w:pPr>
        <w:pStyle w:val="ListNumber"/>
        <w:spacing w:line="240" w:lineRule="auto"/>
        <w:ind w:left="720"/>
      </w:pPr>
      <w:r/>
      <w:hyperlink r:id="rId11">
        <w:r>
          <w:rPr>
            <w:color w:val="0000EE"/>
            <w:u w:val="single"/>
          </w:rPr>
          <w:t>https://www.sciencedirect.com/science/article/pii/S2352938519300190</w:t>
        </w:r>
      </w:hyperlink>
      <w:r>
        <w:t xml:space="preserve"> - This study examines the integration of AI, Internet of Things (IoT), and remote sensing technologies in precision agriculture. It details how AI models analyze real-time data from drones, satellite imagery, and ground sensors to create hyper-localized recommendations for farming practices. The article contrasts this approach with traditional farming methods, highlighting the benefits of AI in predicting weather patterns, optimizing irrigation, fertilization, and pest control, and enhancing resource efficiency and crop yields.</w:t>
      </w:r>
      <w:r/>
    </w:p>
    <w:p>
      <w:pPr>
        <w:pStyle w:val="ListNumber"/>
        <w:spacing w:line="240" w:lineRule="auto"/>
        <w:ind w:left="720"/>
      </w:pPr>
      <w:r/>
      <w:hyperlink r:id="rId11">
        <w:r>
          <w:rPr>
            <w:color w:val="0000EE"/>
            <w:u w:val="single"/>
          </w:rPr>
          <w:t>https://www.sciencedirect.com/science/article/pii/S2352938519300190</w:t>
        </w:r>
      </w:hyperlink>
      <w:r>
        <w:t xml:space="preserve"> - This study examines the integration of AI, Internet of Things (IoT), and remote sensing technologies in precision agriculture. It details how AI models analyze real-time data from drones, satellite imagery, and ground sensors to create hyper-localized recommendations for farming practices. The article contrasts this approach with traditional farming methods, highlighting the benefits of AI in predicting weather patterns, optimizing irrigation, fertilization, and pest control, and enhancing resource efficiency and crop yields.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s.financialcontent.com/wral/article/tokenring-2025-12-1-beyond-the-hype-ais-quiet-revolution-in-niche-sectors-reshapes-industries-from-medicine-to-agriculture" TargetMode="External"/><Relationship Id="rId10" Type="http://schemas.openxmlformats.org/officeDocument/2006/relationships/hyperlink" Target="https://www.ncbi.nlm.nih.gov/pmc/articles/PMC7361050/" TargetMode="External"/><Relationship Id="rId11" Type="http://schemas.openxmlformats.org/officeDocument/2006/relationships/hyperlink" Target="https://www.sciencedirect.com/science/article/pii/S2352938519300190"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