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manipulation fuels anti-immigrant misinformation and platform challenges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In recent weeks a widely followed travel vlogger, Kurt Caz, has been accused of using generative AI to doctor a thumbnail that portrayed a London street as overrun and "Islamic and dangerous", a manipulation that critics say deliberately stokes anti‑immigrant fear for clicks. According to the original report, close analysis revealed AI artefacts , mismatched lighting, inconsistent shadows and fabricated signage , that are inconsistent with the underlying footage Caz published. </w:t>
      </w:r>
      <w:hyperlink r:id="rId9">
        <w:r>
          <w:rPr>
            <w:color w:val="0000EE"/>
            <w:u w:val="single"/>
          </w:rPr>
          <w:t>[1]</w:t>
        </w:r>
      </w:hyperlink>
      <w:r/>
    </w:p>
    <w:p>
      <w:r/>
      <w:r>
        <w:t xml:space="preserve">Industry analysis places the Caz incident in a broader pattern: researchers have uncovered hundreds of AI‑focused accounts producing mass volumes of manipulated imagery and video that attract enormous reach and often traffic in xenophobic tropes. One study found 354 AI‑focused TikTok accounts amassing some 4.5 billion views in a single month by posting sensational, AI‑generated content, including anti‑immigrant material. </w:t>
      </w:r>
      <w:hyperlink r:id="rId10">
        <w:r>
          <w:rPr>
            <w:color w:val="0000EE"/>
            <w:u w:val="single"/>
          </w:rPr>
          <w:t>[2]</w:t>
        </w:r>
      </w:hyperlink>
      <w:hyperlink r:id="rId9">
        <w:r>
          <w:rPr>
            <w:color w:val="0000EE"/>
            <w:u w:val="single"/>
          </w:rPr>
          <w:t>[1]</w:t>
        </w:r>
      </w:hyperlink>
      <w:r/>
    </w:p>
    <w:p>
      <w:r/>
      <w:r>
        <w:t xml:space="preserve">The mechanics are now familiar. Creators can use prompt‑based tools such as Midjourney, DALL‑E or similar models to insert or enhance elements in scenes , signage, crowd density, clothing or scripts , to craft a narrative that did not exist in the source footage. In Caz’s case the thumbnail was reportedly altered to add elements that reinforced a stereotype and implied threat where none was shown. According to the original report, this technique is being used to elevate engagement and monetise outrage. </w:t>
      </w:r>
      <w:hyperlink r:id="rId9">
        <w:r>
          <w:rPr>
            <w:color w:val="0000EE"/>
            <w:u w:val="single"/>
          </w:rPr>
          <w:t>[1]</w:t>
        </w:r>
      </w:hyperlink>
      <w:r/>
    </w:p>
    <w:p>
      <w:r/>
      <w:r>
        <w:t xml:space="preserve">Platforms have begun to respond by rolling out provenance and labelling systems. TikTok, for example, announced it will apply Content Credentials , a digital watermarking system developed by a cross‑industry Coalition for Content Provenance and Authenticity , to externally created AI images and video, and is testing automatic "AI‑generated" labels for detected AI alterations. Industry announcements frame these steps as tools to help users identify manipulated media. </w:t>
      </w:r>
      <w:hyperlink r:id="rId11">
        <w:r>
          <w:rPr>
            <w:color w:val="0000EE"/>
            <w:u w:val="single"/>
          </w:rPr>
          <w:t>[3]</w:t>
        </w:r>
      </w:hyperlink>
      <w:hyperlink r:id="rId12">
        <w:r>
          <w:rPr>
            <w:color w:val="0000EE"/>
            <w:u w:val="single"/>
          </w:rPr>
          <w:t>[4]</w:t>
        </w:r>
      </w:hyperlink>
      <w:hyperlink r:id="rId13">
        <w:r>
          <w:rPr>
            <w:color w:val="0000EE"/>
            <w:u w:val="single"/>
          </w:rPr>
          <w:t>[5]</w:t>
        </w:r>
      </w:hyperlink>
      <w:hyperlink r:id="rId14">
        <w:r>
          <w:rPr>
            <w:color w:val="0000EE"/>
            <w:u w:val="single"/>
          </w:rPr>
          <w:t>[6]</w:t>
        </w:r>
      </w:hyperlink>
      <w:r/>
    </w:p>
    <w:p>
      <w:r/>
      <w:r>
        <w:t xml:space="preserve">But policy and enforcement gaps remain. Reporting shows that while platforms maintain prohibitions on hate speech and misleading deepfakes, enforcement is uneven and many AI‑generated posts evade detection by uploading from different sources or by avoiding clear provenance metadata. Observers warn that labelling is necessary but not sufficient without consistent application and stronger moderation. </w:t>
      </w:r>
      <w:hyperlink r:id="rId10">
        <w:r>
          <w:rPr>
            <w:color w:val="0000EE"/>
            <w:u w:val="single"/>
          </w:rPr>
          <w:t>[2]</w:t>
        </w:r>
      </w:hyperlink>
      <w:hyperlink r:id="rId14">
        <w:r>
          <w:rPr>
            <w:color w:val="0000EE"/>
            <w:u w:val="single"/>
          </w:rPr>
          <w:t>[6]</w:t>
        </w:r>
      </w:hyperlink>
      <w:r/>
    </w:p>
    <w:p>
      <w:r/>
      <w:r>
        <w:t xml:space="preserve">The harms extend beyond online outrage. Investigations and expert commentary link the proliferation of AI‑generated anti‑immigrant visuals to heightened real‑world tensions and, in some cases, commercialised networks that profit from spreading racist narratives. Research into related operations found creators and groups sharing formulas to generate content that depicts migrants as "hoards" or threats, and some monetise this traffic through donations or affiliate links. </w:t>
      </w:r>
      <w:hyperlink r:id="rId9">
        <w:r>
          <w:rPr>
            <w:color w:val="0000EE"/>
            <w:u w:val="single"/>
          </w:rPr>
          <w:t>[1]</w:t>
        </w:r>
      </w:hyperlink>
      <w:hyperlink r:id="rId10">
        <w:r>
          <w:rPr>
            <w:color w:val="0000EE"/>
            <w:u w:val="single"/>
          </w:rPr>
          <w:t>[2]</w:t>
        </w:r>
      </w:hyperlink>
      <w:r/>
    </w:p>
    <w:p>
      <w:r/>
      <w:r>
        <w:t xml:space="preserve">Experts in AI ethics caution that generative models reflect biases present in their training data, meaning seemingly neutral prompts can produce outputs that default to negative stereotypes. UN experts and ethicists have repeatedly warned that without careful curation of datasets and built‑in bias mitigation, AI tools will continue to amplify prejudices embedded in historical material. Industry insiders are calling for a mix of technical safeguards, improved datasets and clearer platform accountability. </w:t>
      </w:r>
      <w:hyperlink r:id="rId9">
        <w:r>
          <w:rPr>
            <w:color w:val="0000EE"/>
            <w:u w:val="single"/>
          </w:rPr>
          <w:t>[1]</w:t>
        </w:r>
      </w:hyperlink>
      <w:r/>
    </w:p>
    <w:p>
      <w:r/>
      <w:r>
        <w:t xml:space="preserve">Practical remedies advanced by technologists and civil‑society groups include mandatory provenance metadata, automated detection and watermarking, improved content moderation, and public media‑literacy campaigns so users can better spot manipulated media. Reuters‑style industry commentary stresses that platform policy, developer safeguards and user education must act in concert to reduce harms. Progress so far is incremental and the Caz episode underscores the urgency of faster, coordinated action. </w:t>
      </w:r>
      <w:hyperlink r:id="rId11">
        <w:r>
          <w:rPr>
            <w:color w:val="0000EE"/>
            <w:u w:val="single"/>
          </w:rPr>
          <w:t>[3]</w:t>
        </w:r>
      </w:hyperlink>
      <w:hyperlink r:id="rId13">
        <w:r>
          <w:rPr>
            <w:color w:val="0000EE"/>
            <w:u w:val="single"/>
          </w:rPr>
          <w:t>[5]</w:t>
        </w:r>
      </w:hyperlink>
      <w:hyperlink r:id="rId9">
        <w:r>
          <w:rPr>
            <w:color w:val="0000EE"/>
            <w:u w:val="single"/>
          </w:rPr>
          <w:t>[1]</w:t>
        </w:r>
      </w:hyperlink>
      <w:r/>
    </w:p>
    <w:p>
      <w:r/>
      <w:r>
        <w:t xml:space="preserve">For creators, the episode is a cautionary moment: the short‑term incentives of virality can produce long‑term reputational and societal costs if manipulated content fuels prejudice. Community scrutiny on forums such as Reddit and X suggests rising public intolerance for deliberate deception, yet experts say systemic change will be required to prevent AI from being routinely weaponised against vulnerable groups. </w:t>
      </w:r>
      <w:hyperlink r:id="rId9">
        <w:r>
          <w:rPr>
            <w:color w:val="0000EE"/>
            <w:u w:val="single"/>
          </w:rPr>
          <w:t>[1]</w:t>
        </w:r>
      </w:hyperlink>
      <w:hyperlink r:id="rId10">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(WebProNews / Futurism reporting referenced) - Paragraph 1, Paragraph 3, Paragraph 6, Paragraph 8, Paragraph 9 </w:t>
      </w:r>
      <w:r/>
    </w:p>
    <w:p>
      <w:pPr>
        <w:pStyle w:val="ListBullet"/>
        <w:spacing w:line="240" w:lineRule="auto"/>
        <w:ind w:left="720"/>
      </w:pPr>
      <w:r/>
      <w:hyperlink r:id="rId10">
        <w:r>
          <w:rPr>
            <w:color w:val="0000EE"/>
            <w:u w:val="single"/>
          </w:rPr>
          <w:t>[2]</w:t>
        </w:r>
      </w:hyperlink>
      <w:r>
        <w:t xml:space="preserve"> (The Guardian) - Paragraph 2, Paragraph 5, Paragraph 6, Paragraph 9 </w:t>
      </w:r>
      <w:r/>
    </w:p>
    <w:p>
      <w:pPr>
        <w:pStyle w:val="ListBullet"/>
        <w:spacing w:line="240" w:lineRule="auto"/>
        <w:ind w:left="720"/>
      </w:pPr>
      <w:r/>
      <w:hyperlink r:id="rId11">
        <w:r>
          <w:rPr>
            <w:color w:val="0000EE"/>
            <w:u w:val="single"/>
          </w:rPr>
          <w:t>[3]</w:t>
        </w:r>
      </w:hyperlink>
      <w:r>
        <w:t xml:space="preserve"> (Reuters) - Paragraph 4, Paragraph 8 </w:t>
      </w:r>
      <w:r/>
    </w:p>
    <w:p>
      <w:pPr>
        <w:pStyle w:val="ListBullet"/>
        <w:spacing w:line="240" w:lineRule="auto"/>
        <w:ind w:left="720"/>
      </w:pPr>
      <w:r/>
      <w:hyperlink r:id="rId12">
        <w:r>
          <w:rPr>
            <w:color w:val="0000EE"/>
            <w:u w:val="single"/>
          </w:rPr>
          <w:t>[4]</w:t>
        </w:r>
      </w:hyperlink>
      <w:r>
        <w:t xml:space="preserve"> (AP News) - Paragraph 4 </w:t>
      </w:r>
      <w:r/>
    </w:p>
    <w:p>
      <w:pPr>
        <w:pStyle w:val="ListBullet"/>
        <w:spacing w:line="240" w:lineRule="auto"/>
        <w:ind w:left="720"/>
      </w:pPr>
      <w:r/>
      <w:hyperlink r:id="rId13">
        <w:r>
          <w:rPr>
            <w:color w:val="0000EE"/>
            <w:u w:val="single"/>
          </w:rPr>
          <w:t>[5]</w:t>
        </w:r>
      </w:hyperlink>
      <w:r>
        <w:t xml:space="preserve"> (AP News) - Paragraph 4, Paragraph 8 </w:t>
      </w:r>
      <w:r/>
    </w:p>
    <w:p>
      <w:pPr>
        <w:pStyle w:val="ListBullet"/>
        <w:spacing w:line="240" w:lineRule="auto"/>
        <w:ind w:left="720"/>
      </w:pPr>
      <w:r/>
      <w:hyperlink r:id="rId14">
        <w:r>
          <w:rPr>
            <w:color w:val="0000EE"/>
            <w:u w:val="single"/>
          </w:rPr>
          <w:t>[6]</w:t>
        </w:r>
      </w:hyperlink>
      <w:r>
        <w:t xml:space="preserve"> (The Guardian, May 2024) - Paragraph 4, Paragraph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https://www.webpronews.com/travel-vlogger-kurt-caz-sparks-outrage-with-ai-fueled-anti-immigrant-misinformation/</w:t>
        </w:r>
      </w:hyperlink>
      <w:r>
        <w:t xml:space="preserve"> - Please view link - unable to able to access data</w:t>
      </w:r>
      <w:r/>
    </w:p>
    <w:p>
      <w:pPr>
        <w:pStyle w:val="ListNumber"/>
        <w:spacing w:line="240" w:lineRule="auto"/>
        <w:ind w:left="720"/>
      </w:pPr>
      <w:r/>
      <w:hyperlink r:id="rId10">
        <w:r>
          <w:rPr>
            <w:color w:val="0000EE"/>
            <w:u w:val="single"/>
          </w:rPr>
          <w:t>https://www.theguardian.com/technology/2025/dec/03/anti-immigrant-material-among-ai-generated-content-getting-billions-of-views-on-tiktok</w:t>
        </w:r>
      </w:hyperlink>
      <w:r>
        <w:t xml:space="preserve"> - Researchers have uncovered 354 AI-focused accounts on TikTok that have accumulated 4.5 billion views in a month by posting AI-generated content, including anti-immigrant and sexualised material. These accounts often attempt to manipulate TikTok's algorithm by posting large amounts of content to go viral. Some of the content includes fake broadcast news segments with anti-immigrant narratives and material sexualising female bodies. TikTok has policies against harmful AI-generated content and is working on labelling technologies to help users control their experience on the platform.</w:t>
      </w:r>
      <w:r/>
    </w:p>
    <w:p>
      <w:pPr>
        <w:pStyle w:val="ListNumber"/>
        <w:spacing w:line="240" w:lineRule="auto"/>
        <w:ind w:left="720"/>
      </w:pPr>
      <w:r/>
      <w:hyperlink r:id="rId11">
        <w:r>
          <w:rPr>
            <w:color w:val="0000EE"/>
            <w:u w:val="single"/>
          </w:rPr>
          <w:t>https://www.reuters.com/technology/tiktok-label-ai-generated-images-video-openai-elsewhere-2024-05-09/</w:t>
        </w:r>
      </w:hyperlink>
      <w:r>
        <w:t xml:space="preserve"> - TikTok announced it will begin labelling AI-generated images and videos uploaded to its platform using Content Credentials, a digital watermark. This initiative seeks to address concerns about AI-generated media potentially being used to interfere in the 2024 U.S. elections. While TikTok already marks AI content created within its app, this new measure extends labels to externally created AI media. The labelling system, developed by the Coalition for Content Provenance and Authenticity—co-founded by Adobe, Microsoft, and others—has also been adopted by OpenAI, Meta, and YouTube.</w:t>
      </w:r>
      <w:r/>
    </w:p>
    <w:p>
      <w:pPr>
        <w:pStyle w:val="ListNumber"/>
        <w:spacing w:line="240" w:lineRule="auto"/>
        <w:ind w:left="720"/>
      </w:pPr>
      <w:r/>
      <w:hyperlink r:id="rId12">
        <w:r>
          <w:rPr>
            <w:color w:val="0000EE"/>
            <w:u w:val="single"/>
          </w:rPr>
          <w:t>https://apnews.com/article/94c36dae1934920622fc5c54638e3010</w:t>
        </w:r>
      </w:hyperlink>
      <w:r>
        <w:t xml:space="preserve"> - TikTok announced that it will begin labelling AI-generated content uploaded from outside its own platform in an attempt to combat misinformation. The platform already mandates labelling of AI-generated content created within TikTok that looks realistic. The new policy is part of a broader industry trend toward safeguarding AI usage. TikTok is implementing Content Credentials technology, developed by the Coalition for Content Provenance and Authenticity, which embeds metadata into content to identify AI usage across formats, including images, videos, and soon audio. This metadata remains on content even after download, aiding in authenticity tracking across platforms.</w:t>
      </w:r>
      <w:r/>
    </w:p>
    <w:p>
      <w:pPr>
        <w:pStyle w:val="ListNumber"/>
        <w:spacing w:line="240" w:lineRule="auto"/>
        <w:ind w:left="720"/>
      </w:pPr>
      <w:r/>
      <w:hyperlink r:id="rId13">
        <w:r>
          <w:rPr>
            <w:color w:val="0000EE"/>
            <w:u w:val="single"/>
          </w:rPr>
          <w:t>https://apnews.com/article/1ba5ee717832e41178e6a35cb0442e07</w:t>
        </w:r>
      </w:hyperlink>
      <w:r>
        <w:t xml:space="preserve"> - TikTok announced it is launching a new tool to help creators label AI-generated content, aiming to reduce misinformation on its platform. This tool is designed to support compliance with TikTok's existing AI policy, which mandates labelling of all realistic but altered or fake scenes. The platform bans misleading deepfakes that depict real-world events, especially those involving private individuals and minors, although edited depictions of public figures are permitted in specific contexts like art and education. Starting this week, TikTok will also test an automatic 'AI-generated' label for detected AI-altered content and will rename app effects that use AI to clearly indicate their use of the technology. This move follows growing international pressure—including from the European Union—for digital platforms to address misinformation by labelling AI-created content.</w:t>
      </w:r>
      <w:r/>
    </w:p>
    <w:p>
      <w:pPr>
        <w:pStyle w:val="ListNumber"/>
        <w:spacing w:line="240" w:lineRule="auto"/>
        <w:ind w:left="720"/>
      </w:pPr>
      <w:r/>
      <w:hyperlink r:id="rId14">
        <w:r>
          <w:rPr>
            <w:color w:val="0000EE"/>
            <w:u w:val="single"/>
          </w:rPr>
          <w:t>https://www.theguardian.com/technology/article/2024/may/09/tiktok-auto-flag-ai-videos-digital-watermarking</w:t>
        </w:r>
      </w:hyperlink>
      <w:r>
        <w:t xml:space="preserve"> - TikTok will flag users who upload artificial intelligence-generated content (AIGC) to the video-sharing site from other platforms, the company says, becoming the first big video site to automatically label such content for users to see. Content created using TikTok’s own AI tools is already automatically marked as such to viewers, and the company has required creators to manually add the same labels to their own content, but until now they have been able to evade the rules and pass off generated material as authentic by uploading it from other platforms. Now, the company will begin using digital watermarks created by the cross-industry group Coalition for Content Provenance and Authenticity (C2PA) to identify and label as much AIGC as it can.</w:t>
      </w:r>
      <w:r/>
    </w:p>
    <w:p>
      <w:pPr>
        <w:pStyle w:val="ListNumber"/>
        <w:spacing w:line="240" w:lineRule="auto"/>
        <w:ind w:left="720"/>
      </w:pPr>
      <w:r/>
      <w:hyperlink r:id="rId16">
        <w:r>
          <w:rPr>
            <w:color w:val="0000EE"/>
            <w:u w:val="single"/>
          </w:rPr>
          <w:t>https://www.youtube.com/watch?v=s7oKurLO4EI</w:t>
        </w:r>
      </w:hyperlink>
      <w:r>
        <w:t xml:space="preserve"> - This video discusses the spread of AI-generated anti-immigration videos on TikTok. It highlights how artificial intelligence is being used to create deepfakes that spread anti-immigrant narratives, making it increasingly difficult to distinguish between real and fabricated content. The report includes insights into how these videos are generated and the challenges they pose to content moderation and misinformation efforts on social media platforms.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travel-vlogger-kurt-caz-sparks-outrage-with-ai-fueled-anti-immigrant-misinformation/" TargetMode="External"/><Relationship Id="rId10" Type="http://schemas.openxmlformats.org/officeDocument/2006/relationships/hyperlink" Target="https://www.theguardian.com/technology/2025/dec/03/anti-immigrant-material-among-ai-generated-content-getting-billions-of-views-on-tiktok" TargetMode="External"/><Relationship Id="rId11" Type="http://schemas.openxmlformats.org/officeDocument/2006/relationships/hyperlink" Target="https://www.reuters.com/technology/tiktok-label-ai-generated-images-video-openai-elsewhere-2024-05-09/" TargetMode="External"/><Relationship Id="rId12" Type="http://schemas.openxmlformats.org/officeDocument/2006/relationships/hyperlink" Target="https://apnews.com/article/94c36dae1934920622fc5c54638e3010" TargetMode="External"/><Relationship Id="rId13" Type="http://schemas.openxmlformats.org/officeDocument/2006/relationships/hyperlink" Target="https://apnews.com/article/1ba5ee717832e41178e6a35cb0442e07" TargetMode="External"/><Relationship Id="rId14" Type="http://schemas.openxmlformats.org/officeDocument/2006/relationships/hyperlink" Target="https://www.theguardian.com/technology/article/2024/may/09/tiktok-auto-flag-ai-videos-digital-watermarking" TargetMode="External"/><Relationship Id="rId15" Type="http://schemas.openxmlformats.org/officeDocument/2006/relationships/hyperlink" Target="https://www.noahwire.com" TargetMode="External"/><Relationship Id="rId16" Type="http://schemas.openxmlformats.org/officeDocument/2006/relationships/hyperlink" Target="https://www.youtube.com/watch?v=s7oKurLO4E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