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companies score poorly on safety plans amid rising existential risks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majority of leading artificial intelligence companies are failing to manage catastrophic risks posed by increasingly powerful systems, according to a new assessment that ranks firms on safety planning, governance and mitigation of immediate harms. The Future of Life Institute’s AI Safety Index found that none of the seven companies evaluated achieved higher than a C+ overall, and that “existential safety remains the sector’s core structural failure,” a conclusion highlighted in the original report. </w:t>
      </w:r>
      <w:hyperlink r:id="rId9">
        <w:r>
          <w:rPr>
            <w:color w:val="0000EE"/>
            <w:u w:val="single"/>
          </w:rPr>
          <w:t>[1]</w:t>
        </w:r>
      </w:hyperlink>
      <w:hyperlink r:id="rId10">
        <w:r>
          <w:rPr>
            <w:color w:val="0000EE"/>
            <w:u w:val="single"/>
          </w:rPr>
          <w:t>[4]</w:t>
        </w:r>
      </w:hyperlink>
      <w:r/>
    </w:p>
    <w:p>
      <w:r/>
      <w:r>
        <w:t xml:space="preserve">The independent index , prepared by an expert panel of AI researchers and governance specialists , scored Anthropic highest (C+, 2.64), followed by OpenAI (C, 2.10) and Google DeepMind (C-, 1.76). xAI and Meta sat in a middle tier with D grades, while Chinese firms such as Zhipu AI and DeepSeek trailed with failing marks. The evaluation covered domains including risk assessment, current harms, safety frameworks, existential safety, governance and information sharing. Industry data shows no company scored above a D for planning to prevent existential risks. </w:t>
      </w:r>
      <w:hyperlink r:id="rId10">
        <w:r>
          <w:rPr>
            <w:color w:val="0000EE"/>
            <w:u w:val="single"/>
          </w:rPr>
          <w:t>[4]</w:t>
        </w:r>
      </w:hyperlink>
      <w:hyperlink r:id="rId11">
        <w:r>
          <w:rPr>
            <w:color w:val="0000EE"/>
            <w:u w:val="single"/>
          </w:rPr>
          <w:t>[5]</w:t>
        </w:r>
      </w:hyperlink>
      <w:hyperlink r:id="rId12">
        <w:r>
          <w:rPr>
            <w:color w:val="0000EE"/>
            <w:u w:val="single"/>
          </w:rPr>
          <w:t>[6]</w:t>
        </w:r>
      </w:hyperlink>
      <w:r/>
    </w:p>
    <w:p>
      <w:r/>
      <w:r>
        <w:t xml:space="preserve">The report’s authors warned that companies’ public ambition to develop artificial general intelligence (AGI) is outpacing credible plans to prevent catastrophic misuse or loss of control. “While companies accelerate their AGI and superintelligence ambitions, none has demonstrated a credible plan for preventing catastrophic misuse or loss of control,” the assessment states, reflecting concerns echoed by external experts. One reviewer told The Guardian that, despite aiming to build human-level systems, none of the firms had “anything like a coherent, actionable plan” to ensure those systems remain safe and controllable. </w:t>
      </w:r>
      <w:hyperlink r:id="rId9">
        <w:r>
          <w:rPr>
            <w:color w:val="0000EE"/>
            <w:u w:val="single"/>
          </w:rPr>
          <w:t>[1]</w:t>
        </w:r>
      </w:hyperlink>
      <w:hyperlink r:id="rId13">
        <w:r>
          <w:rPr>
            <w:color w:val="0000EE"/>
            <w:u w:val="single"/>
          </w:rPr>
          <w:t>[3]</w:t>
        </w:r>
      </w:hyperlink>
      <w:hyperlink r:id="rId10">
        <w:r>
          <w:rPr>
            <w:color w:val="0000EE"/>
            <w:u w:val="single"/>
          </w:rPr>
          <w:t>[4]</w:t>
        </w:r>
      </w:hyperlink>
      <w:r/>
    </w:p>
    <w:p>
      <w:r/>
      <w:r>
        <w:t xml:space="preserve">Prominent safety voices cited by the index delivered blunt appraisals. “AI CEOs claim they know how to build superhuman AI, yet none can show how they’ll prevent us from losing control – after which humanity’s survival is no longer in our hands,” said Stuart Russell, a professor of computer science at UC Berkeley, in comments reported in the original article. He added he was looking “for proof that they can reduce the annual risk of control loss to one in a hundred million, in line with nuclear reactor requirements,” contrasting that with some companies’ admissions that the risk could be “one in 10, one in five, even one in three.” </w:t>
      </w:r>
      <w:hyperlink r:id="rId9">
        <w:r>
          <w:rPr>
            <w:color w:val="0000EE"/>
            <w:u w:val="single"/>
          </w:rPr>
          <w:t>[1]</w:t>
        </w:r>
      </w:hyperlink>
      <w:r/>
    </w:p>
    <w:p>
      <w:r/>
      <w:r>
        <w:t xml:space="preserve">The findings arrive amid growing concern about more immediate harms from advanced chatbots and generative systems, including reported links to self-harm and suicide in some interactions. Reuters and other commentators noted the wider context: major technology firms are funneling hundreds of billions into AI capability development even as regulatory frameworks lag, and some researchers including Geoffrey Hinton and Yoshua Bengio have publicly urged pauses or stricter oversight. The indexers and other safety groups described current corporate risk-management practices as “weak to very weak” and “unacceptable.” </w:t>
      </w:r>
      <w:hyperlink r:id="rId14">
        <w:r>
          <w:rPr>
            <w:color w:val="0000EE"/>
            <w:u w:val="single"/>
          </w:rPr>
          <w:t>[2]</w:t>
        </w:r>
      </w:hyperlink>
      <w:hyperlink r:id="rId13">
        <w:r>
          <w:rPr>
            <w:color w:val="0000EE"/>
            <w:u w:val="single"/>
          </w:rPr>
          <w:t>[3]</w:t>
        </w:r>
      </w:hyperlink>
      <w:r/>
    </w:p>
    <w:p>
      <w:r/>
      <w:r>
        <w:t xml:space="preserve">The companies named in the index offered guarded responses. According to the original report, an OpenAI representative said the company was working with independent experts to “build strong safeguards into our systems, and rigorously test our models”. A Google spokesperson pointed to its “Frontier Safety Framework” and said the company continues “to innovate on safety and governance at pace with capabilities.” The Independent noted it had reached out for comment from Alibaba Cloud, Anthropic, DeepSeek, xAI and Z.ai. Reuters reported that most firms did not respond to requests for comment. </w:t>
      </w:r>
      <w:hyperlink r:id="rId9">
        <w:r>
          <w:rPr>
            <w:color w:val="0000EE"/>
            <w:u w:val="single"/>
          </w:rPr>
          <w:t>[1]</w:t>
        </w:r>
      </w:hyperlink>
      <w:hyperlink r:id="rId14">
        <w:r>
          <w:rPr>
            <w:color w:val="0000EE"/>
            <w:u w:val="single"/>
          </w:rPr>
          <w:t>[2]</w:t>
        </w:r>
      </w:hyperlink>
      <w:r/>
    </w:p>
    <w:p>
      <w:r/>
      <w:r>
        <w:t xml:space="preserve">The Future of Life Institute’s second public evaluation underscores a widening governance gap: companies are pursuing more ambitious, potentially world-altering capabilities without publishing commensurate, actionable safety plans or sharing detailed assessments. The report urges greater transparency of companies’ own safety assessments, stronger independent oversight and binding standards to manage both near-term harms and existential threats , recommendations echoed by other safety-focused non-profits. Whether regulators will move fast enough to rein in the most dangerous failure modes of advanced AI remains an open question. </w:t>
      </w:r>
      <w:hyperlink r:id="rId10">
        <w:r>
          <w:rPr>
            <w:color w:val="0000EE"/>
            <w:u w:val="single"/>
          </w:rPr>
          <w:t>[4]</w:t>
        </w:r>
      </w:hyperlink>
      <w:hyperlink r:id="rId11">
        <w:r>
          <w:rPr>
            <w:color w:val="0000EE"/>
            <w:u w:val="single"/>
          </w:rPr>
          <w:t>[5]</w:t>
        </w:r>
      </w:hyperlink>
      <w:hyperlink r:id="rId13">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 Independent) - Paragraph 1, Paragraph 4, Paragraph 6</w:t>
      </w:r>
      <w:r/>
    </w:p>
    <w:p>
      <w:pPr>
        <w:pStyle w:val="ListBullet"/>
        <w:spacing w:line="240" w:lineRule="auto"/>
        <w:ind w:left="720"/>
      </w:pPr>
      <w:r/>
      <w:hyperlink r:id="rId10">
        <w:r>
          <w:rPr>
            <w:color w:val="0000EE"/>
            <w:u w:val="single"/>
          </w:rPr>
          <w:t>[4]</w:t>
        </w:r>
      </w:hyperlink>
      <w:r>
        <w:t xml:space="preserve"> (Future of Life Institute) - Paragraph 2, Paragraph 3, Paragraph 7</w:t>
      </w:r>
      <w:r/>
    </w:p>
    <w:p>
      <w:pPr>
        <w:pStyle w:val="ListBullet"/>
        <w:spacing w:line="240" w:lineRule="auto"/>
        <w:ind w:left="720"/>
      </w:pPr>
      <w:r/>
      <w:hyperlink r:id="rId11">
        <w:r>
          <w:rPr>
            <w:color w:val="0000EE"/>
            <w:u w:val="single"/>
          </w:rPr>
          <w:t>[5]</w:t>
        </w:r>
      </w:hyperlink>
      <w:r>
        <w:t xml:space="preserve"> (AI Governance Lab / report PDF) - Paragraph 2, Paragraph 7</w:t>
      </w:r>
      <w:r/>
    </w:p>
    <w:p>
      <w:pPr>
        <w:pStyle w:val="ListBullet"/>
        <w:spacing w:line="240" w:lineRule="auto"/>
        <w:ind w:left="720"/>
      </w:pPr>
      <w:r/>
      <w:hyperlink r:id="rId13">
        <w:r>
          <w:rPr>
            <w:color w:val="0000EE"/>
            <w:u w:val="single"/>
          </w:rPr>
          <w:t>[3]</w:t>
        </w:r>
      </w:hyperlink>
      <w:r>
        <w:t xml:space="preserve"> (The Guardian) - Paragraph 3, Paragraph 7</w:t>
      </w:r>
      <w:r/>
    </w:p>
    <w:p>
      <w:pPr>
        <w:pStyle w:val="ListBullet"/>
        <w:spacing w:line="240" w:lineRule="auto"/>
        <w:ind w:left="720"/>
      </w:pPr>
      <w:r/>
      <w:hyperlink r:id="rId14">
        <w:r>
          <w:rPr>
            <w:color w:val="0000EE"/>
            <w:u w:val="single"/>
          </w:rPr>
          <w:t>[2]</w:t>
        </w:r>
      </w:hyperlink>
      <w:r>
        <w:t xml:space="preserve"> (Reuters) - Paragraph 5,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https://www.the-independent.com/tech/most-harmful-ai-app-chatgpt-gemini-alibaba-b2880884.html</w:t>
        </w:r>
      </w:hyperlink>
      <w:r>
        <w:t xml:space="preserve"> - Please view link - unable to able to access data</w:t>
      </w:r>
      <w:r/>
    </w:p>
    <w:p>
      <w:pPr>
        <w:pStyle w:val="ListNumber"/>
        <w:spacing w:line="240" w:lineRule="auto"/>
        <w:ind w:left="720"/>
      </w:pPr>
      <w:r/>
      <w:hyperlink r:id="rId14">
        <w:r>
          <w:rPr>
            <w:color w:val="0000EE"/>
            <w:u w:val="single"/>
          </w:rPr>
          <w:t>https://www.reuters.com/business/ai-companies-safety-practices-fail-meet-global-standards-study-shows-2025-12-03/</w:t>
        </w:r>
      </w:hyperlink>
      <w:r>
        <w:t xml:space="preserve"> - A recent study by the Future of Life Institute reveals that leading AI companies, including OpenAI, Anthropic, Meta, and xAI, fall significantly short of emerging global safety standards. The assessment found that none of these firms have credible strategies to control superintelligent AI systems, despite aggressively pursuing such technologies. The findings arrive amid growing public concerns about AI-driven societal harms, including cases of self-harm and suicide linked to AI chatbots. The report criticizes the lack of regulation in the U.S. AI sector, highlighting that it faces fewer constraints than even the restaurant industry, while AI companies continue to resist binding safety regulations. Major tech firms are investing hundreds of billions into their AI capabilities, further intensifying the AI race. Some experts, including AI pioneers like Geoffrey Hinton and Yoshua Bengio, have advocated for a halt in developing superintelligent AI until safety concerns are adequately addressed. Most companies named in the report, including OpenAI and Meta, did not respond to requests for comment.</w:t>
      </w:r>
      <w:r/>
    </w:p>
    <w:p>
      <w:pPr>
        <w:pStyle w:val="ListNumber"/>
        <w:spacing w:line="240" w:lineRule="auto"/>
        <w:ind w:left="720"/>
      </w:pPr>
      <w:r/>
      <w:hyperlink r:id="rId13">
        <w:r>
          <w:rPr>
            <w:color w:val="0000EE"/>
            <w:u w:val="single"/>
          </w:rPr>
          <w:t>https://www.theguardian.com/technology/2025/jul/17/ai-firms-unprepared-for-dangers-of-building-human-level-systems-report-warns</w:t>
        </w:r>
      </w:hyperlink>
      <w:r>
        <w:t xml:space="preserve"> - The Future of Life Institute (FLI) stated that none of the firms on its AI safety index scored higher than a D for 'existential safety planning'. One of the five reviewers of the FLI’s report said that, despite aiming to develop artificial general intelligence (AGI), none of the companies scrutinised had 'anything like a coherent, actionable plan' to ensure the systems remained safe and controllable. AGI refers to a theoretical stage of AI development at which a system is capable of matching a human in carrying out any intellectual task. OpenAI, the developer of ChatGPT, has said its mission is to ensure AGI 'benefits all of humanity'. Safety campaigners have warned that AGI could pose an existential threat by evading human control and triggering a catastrophic event. The FLI’s report said: 'The industry is fundamentally unprepared for its own stated goals. Companies claim they will achieve artificial general intelligence (AGI) within the decade, yet none scored above D in existential safety planning.' The index evaluates seven AI developers – Google DeepMind, OpenAI, Anthropic, Meta, xAI and China’s Zhipu AI and DeepSeek – across six areas including 'current harms' and 'existential safety'. Anthropic received the highest overall safety score with a C+, followed by OpenAI with a C and Google DeepMind with a C-. The FLI is a US-based non-profit that campaigns for safer use of cutting-edge technology and is able to operate independently due to an 'unconditional' donation from crypto entrepreneur Vitalik Buterin. SaferAI, another safety-focused non-profit, also released a report on Thursday warning that advanced AI companies have 'weak to very weak risk management practices' and labelled their current approach 'unacceptable'. The FLI safety grades were assigned and reviewed by a panel of AI experts, including British computer scientist Stuart Russell, and Sneha Revanur, founder of AI regulation campaign group Encode Justice. Max Tegmark, a co-founder of FLI and a professor at Massachusetts Institute of Technology, said it was 'pretty jarring' that cutting-edge AI firms were aiming to build super-intelligent systems without publishing plans to deal with the consequences.</w:t>
      </w:r>
      <w:r/>
    </w:p>
    <w:p>
      <w:pPr>
        <w:pStyle w:val="ListNumber"/>
        <w:spacing w:line="240" w:lineRule="auto"/>
        <w:ind w:left="720"/>
      </w:pPr>
      <w:r/>
      <w:hyperlink r:id="rId10">
        <w:r>
          <w:rPr>
            <w:color w:val="0000EE"/>
            <w:u w:val="single"/>
          </w:rPr>
          <w:t>https://futureoflife.org/ai-safety-index-summer-2025/</w:t>
        </w:r>
      </w:hyperlink>
      <w:r>
        <w:t xml:space="preserve"> - The Future of Life Institute's AI Safety Index provides an independent assessment of seven leading AI companies' efforts to manage both immediate harms and catastrophic risks from advanced AI systems. Conducted with an expert review panel of distinguished AI researchers and governance specialists, this second evaluation reveals an industry struggling to keep pace with its own rapid capability advances—with critical gaps in risk management and safety planning that threaten our ability to control increasingly powerful AI systems. Overall, Anthropic received the highest grade with a C+ (2.64), followed by OpenAI with a C (2.10), and Google DeepMind with a C- (1.76). The middle tier includes x.AI and Meta (both D), while Chinese companies Zhipu AI and DeepSeek trail with failing grades. Notably, no company achieved higher than C+, indicating that even industry leaders fall short of adequate safety standards. The evaluation covered domains such as risk assessment, current harms, safety frameworks, existential safety, governance &amp; accountability, and information sharing.</w:t>
      </w:r>
      <w:r/>
    </w:p>
    <w:p>
      <w:pPr>
        <w:pStyle w:val="ListNumber"/>
        <w:spacing w:line="240" w:lineRule="auto"/>
        <w:ind w:left="720"/>
      </w:pPr>
      <w:r/>
      <w:hyperlink r:id="rId11">
        <w:r>
          <w:rPr>
            <w:color w:val="0000EE"/>
            <w:u w:val="single"/>
          </w:rPr>
          <w:t>https://www.aigl.blog/content/files/2025/07/AI-Safety-Index-Summer-2025.pdf</w:t>
        </w:r>
      </w:hyperlink>
      <w:r>
        <w:t xml:space="preserve"> - The Future of Life Institute's AI Safety Index provides an independent assessment of seven leading AI companies' efforts to manage both immediate harms and catastrophic risks from advanced AI systems. Conducted with an expert review panel of distinguished AI researchers and governance specialists, this second evaluation reveals an industry struggling to keep pace with its own rapid capability advances—with critical gaps in risk management and safety planning that threaten our ability to control increasingly powerful AI systems. Overall, Anthropic received the highest grade with a C+ (2.64), followed by OpenAI with a C (2.10), and Google DeepMind with a C- (1.76). The middle tier includes x.AI and Meta (both D), while Chinese companies Zhipu AI and DeepSeek trail with failing grades. Notably, no company achieved higher than C+, indicating that even industry leaders fall short of adequate safety standards. The evaluation covered domains such as risk assessment, current harms, safety frameworks, existential safety, governance &amp; accountability, and information sharing.</w:t>
      </w:r>
      <w:r/>
    </w:p>
    <w:p>
      <w:pPr>
        <w:pStyle w:val="ListNumber"/>
        <w:spacing w:line="240" w:lineRule="auto"/>
        <w:ind w:left="720"/>
      </w:pPr>
      <w:r/>
      <w:hyperlink r:id="rId12">
        <w:r>
          <w:rPr>
            <w:color w:val="0000EE"/>
            <w:u w:val="single"/>
          </w:rPr>
          <w:t>https://elements.visualcapitalist.com/wp-content/uploads/2025/07/1753196846371.pdf</w:t>
        </w:r>
      </w:hyperlink>
      <w:r>
        <w:t xml:space="preserve"> - The Future of Life Institute's AI Safety Index provides an independent assessment of seven leading AI companies' efforts to manage both immediate harms and catastrophic risks from advanced AI systems. Conducted with an expert review panel of distinguished AI researchers and governance specialists, this second evaluation reveals an industry struggling to keep pace with its own rapid capability advances—with critical gaps in risk management and safety planning that threaten our ability to control increasingly powerful AI systems. Overall, Anthropic received the highest grade with a C+ (2.64), followed by OpenAI with a C (2.10), and Google DeepMind with a C- (1.76). The middle tier includes x.AI and Meta (both D), while Chinese companies Zhipu AI and DeepSeek trail with failing grades. Notably, no company achieved higher than C+, indicating that even industry leaders fall short of adequate safety standards. The evaluation covered domains such as risk assessment, current harms, safety frameworks, existential safety, governance &amp; accountability, and information sharing.</w:t>
      </w:r>
      <w:r/>
    </w:p>
    <w:p>
      <w:pPr>
        <w:pStyle w:val="ListNumber"/>
        <w:spacing w:line="240" w:lineRule="auto"/>
        <w:ind w:left="720"/>
      </w:pPr>
      <w:r/>
      <w:hyperlink r:id="rId16">
        <w:r>
          <w:rPr>
            <w:color w:val="0000EE"/>
            <w:u w:val="single"/>
          </w:rPr>
          <w:t>https://futureoflife.org/wp-content/uploads/2025/07/FLI-AI-Safety-Index-Report-Summer-2025.pdf</w:t>
        </w:r>
      </w:hyperlink>
      <w:r>
        <w:t xml:space="preserve"> - The Future of Life Institute's AI Safety Index provides an independent assessment of seven leading AI companies' efforts to manage both immediate harms and catastrophic risks from advanced AI systems. Conducted with an expert review panel of distinguished AI researchers and governance specialists, this second evaluation reveals an industry struggling to keep pace with its own rapid capability advances—with critical gaps in risk management and safety planning that threaten our ability to control increasingly powerful AI systems. Overall, Anthropic received the highest grade with a C+ (2.64), followed by OpenAI with a C (2.10), and Google DeepMind with a C- (1.76). The middle tier includes x.AI and Meta (both D), while Chinese companies Zhipu AI and DeepSeek trail with failing grades. Notably, no company achieved higher than C+, indicating that even industry leaders fall short of adequate safety standards. The evaluation covered domains such as risk assessment, current harms, safety frameworks, existential safety, governance &amp; accountability, and information sharing.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tech/most-harmful-ai-app-chatgpt-gemini-alibaba-b2880884.html" TargetMode="External"/><Relationship Id="rId10" Type="http://schemas.openxmlformats.org/officeDocument/2006/relationships/hyperlink" Target="https://futureoflife.org/ai-safety-index-summer-2025/" TargetMode="External"/><Relationship Id="rId11" Type="http://schemas.openxmlformats.org/officeDocument/2006/relationships/hyperlink" Target="https://www.aigl.blog/content/files/2025/07/AI-Safety-Index-Summer-2025.pdf" TargetMode="External"/><Relationship Id="rId12" Type="http://schemas.openxmlformats.org/officeDocument/2006/relationships/hyperlink" Target="https://elements.visualcapitalist.com/wp-content/uploads/2025/07/1753196846371.pdf" TargetMode="External"/><Relationship Id="rId13" Type="http://schemas.openxmlformats.org/officeDocument/2006/relationships/hyperlink" Target="https://www.theguardian.com/technology/2025/jul/17/ai-firms-unprepared-for-dangers-of-building-human-level-systems-report-warns" TargetMode="External"/><Relationship Id="rId14" Type="http://schemas.openxmlformats.org/officeDocument/2006/relationships/hyperlink" Target="https://www.reuters.com/business/ai-companies-safety-practices-fail-meet-global-standards-study-shows-2025-12-03/" TargetMode="External"/><Relationship Id="rId15" Type="http://schemas.openxmlformats.org/officeDocument/2006/relationships/hyperlink" Target="https://www.noahwire.com" TargetMode="External"/><Relationship Id="rId16" Type="http://schemas.openxmlformats.org/officeDocument/2006/relationships/hyperlink" Target="https://futureoflife.org/wp-content/uploads/2025/07/FLI-AI-Safety-Index-Report-Summer-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