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probe into Google's use of publisher content for AI features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sweeping antitrust investigation into Google’s use of online publisher content to power its artificial intelligence features, intensifying a broader regulatory push across Big Tech in Brussels. According to the original report, investigators will examine whether tools such as AI Overviews and AI Mode , which summarize web content directly in search results , rely on publishers’ material without fair licensing or compensation, and whether the terms Google offers creators and news sites amount to unfair conditions that disadvantage rivals.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inquiry targets both the mechanics of how Google builds and presents AI-generated answers and the commercial arrangements behind that use. Industry sources and complaint groups argue that AI Overviews, now appearing across a vast number of queries, could “lift” information from publishers while reducing referral traffic and ad revenue. The Commission will also probe whether access to key content , including YouTube videos , is being restricted in ways that exclude competing AI developers. According to reporting, the investigation responds to a July complaint from independent publishers and rights groups alleging Google prioritises its Gemini product over fair search practices. </w:t>
      </w:r>
      <w:hyperlink r:id="rId9">
        <w:r>
          <w:rPr>
            <w:color w:val="0000EE"/>
            <w:u w:val="single"/>
          </w:rPr>
          <w:t>[1]</w:t>
        </w:r>
      </w:hyperlink>
      <w:hyperlink r:id="rId11">
        <w:r>
          <w:rPr>
            <w:color w:val="0000EE"/>
            <w:u w:val="single"/>
          </w:rPr>
          <w:t>[3]</w:t>
        </w:r>
      </w:hyperlink>
      <w:r/>
    </w:p>
    <w:p>
      <w:r/>
      <w:r>
        <w:t xml:space="preserve">Brussels’ move follows a string of recent EU enforcement actions and is part of a coordinated effort to bring competition law to bear on the fast-moving AI sector. Government figures and reporting note that recent fines against platforms such as X and a €2.95 billion penalty for Google in the ad tech case have signalled the Commission’s willingness to impose heavy sanctions when it finds harm. The Commission’s antitrust chief has framed the probes as necessary to protect the information ecosystem and to ensure consumers and rival firms can compete on fair terms. </w:t>
      </w:r>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For Google, the investigation adds to a long history of protracted EU scrutiny. Past cases on Shopping, Android and AdSense spanned several years and produced multibillion‑euro penalties, but stopped short of structural breakups, instead prompting remedies such as product unbundling and choice screens. Legal experts cited in coverage expect the new AI-focused probe to be lengthy: a formal Statement of Objections could take one to three years and final rulings may follow over an extended timeframe, with potential fines reaching up to 10% of global turnover under EU rules. Appeals could further delay enforcement. </w:t>
      </w:r>
      <w:hyperlink r:id="rId9">
        <w:r>
          <w:rPr>
            <w:color w:val="0000EE"/>
            <w:u w:val="single"/>
          </w:rPr>
          <w:t>[1]</w:t>
        </w:r>
      </w:hyperlink>
      <w:hyperlink r:id="rId11">
        <w:r>
          <w:rPr>
            <w:color w:val="0000EE"/>
            <w:u w:val="single"/>
          </w:rPr>
          <w:t>[3]</w:t>
        </w:r>
      </w:hyperlink>
      <w:hyperlink r:id="rId14">
        <w:r>
          <w:rPr>
            <w:color w:val="0000EE"/>
            <w:u w:val="single"/>
          </w:rPr>
          <w:t>[6]</w:t>
        </w:r>
      </w:hyperlink>
      <w:r/>
    </w:p>
    <w:p>
      <w:r/>
      <w:r>
        <w:t xml:space="preserve">Google has warned regulators that strict interventions risk hindering innovation in an increasingly competitive AI market, and has said it will engage with news and creative industries as the technology evolves. Reporting notes that Brussels is not singling out U.S. companies, but insists competition law must prevent dominant platforms from using content or platform rules to entrench advantages. Analysts say the Commission will weigh not only alleged uncompensated content use but also contractual transparency and whether smaller publishers were pressured into disadvantageous licences. </w:t>
      </w:r>
      <w:hyperlink r:id="rId10">
        <w:r>
          <w:rPr>
            <w:color w:val="0000EE"/>
            <w:u w:val="single"/>
          </w:rPr>
          <w:t>[2]</w:t>
        </w:r>
      </w:hyperlink>
      <w:hyperlink r:id="rId11">
        <w:r>
          <w:rPr>
            <w:color w:val="0000EE"/>
            <w:u w:val="single"/>
          </w:rPr>
          <w:t>[3]</w:t>
        </w:r>
      </w:hyperlink>
      <w:r/>
    </w:p>
    <w:p>
      <w:r/>
      <w:r>
        <w:t xml:space="preserve">Publishers and rights groups see the probe as an opening to secure clearer, AI‑era licensing standards. According to the reporting, Article 15 of the EU Copyright Directive gives press publishers exclusive rights over online reproduction and distribution of their content, and some European countries already use collective management organisations to licence journalism at scale. Those rights‑tech startups and collective schemes could gain traction if the Commission presses for structured licensing and stronger protections for press publishers. </w:t>
      </w:r>
      <w:hyperlink r:id="rId9">
        <w:r>
          <w:rPr>
            <w:color w:val="0000EE"/>
            <w:u w:val="single"/>
          </w:rPr>
          <w:t>[1]</w:t>
        </w:r>
      </w:hyperlink>
      <w:r/>
    </w:p>
    <w:p>
      <w:r/>
      <w:r>
        <w:t xml:space="preserve">The case also sits alongside parallel EU scrutiny of other AI policies at major platforms. The Commission has recently opened an antitrust examination of Meta’s planned WhatsApp AI policy and has fined X for Digital Services Act breaches, signalling wider regulatory determination to police AI-related conduct across markets. Observers said the EU appears prepared to push ahead despite political tensions with the United States, and that the outcome could shape how publishers, platforms and AI developers negotiate access and compensation in years to come. </w:t>
      </w:r>
      <w:hyperlink r:id="rId12">
        <w:r>
          <w:rPr>
            <w:color w:val="0000EE"/>
            <w:u w:val="single"/>
          </w:rPr>
          <w:t>[4]</w:t>
        </w:r>
      </w:hyperlink>
      <w:hyperlink r:id="rId13">
        <w:r>
          <w:rPr>
            <w:color w:val="0000EE"/>
            <w:u w:val="single"/>
          </w:rPr>
          <w:t>[5]</w:t>
        </w:r>
      </w:hyperlink>
      <w:r/>
    </w:p>
    <w:p>
      <w:r/>
      <w:r>
        <w:t xml:space="preserve">How the probe will affect Google’s business in practice remains uncertain. Reuters and AP reporting emphasise that, while previous penalties have been substantial, remedies have typically focused on operational changes rather than breakups; nonetheless, the Commission has previously imposed tight timetables for compliance and could demand rapid remedies if it finds urgent harm. For now, the investigation underscores Brussels’ intent to adapt competition enforcement to the challenges posed by generative AI and the digital content economy. </w:t>
      </w:r>
      <w:hyperlink r:id="rId9">
        <w:r>
          <w:rPr>
            <w:color w:val="0000EE"/>
            <w:u w:val="single"/>
          </w:rPr>
          <w:t>[1]</w:t>
        </w:r>
      </w:hyperlink>
      <w:hyperlink r:id="rId11">
        <w:r>
          <w:rPr>
            <w:color w:val="0000EE"/>
            <w:u w:val="single"/>
          </w:rPr>
          <w:t>[3]</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(CoinCentral) - Paragraph 1, Paragraph 2, Paragraph 4, Paragraph 6, Paragraph 8 </w:t>
      </w:r>
      <w:r/>
    </w:p>
    <w:p>
      <w:pPr>
        <w:pStyle w:val="ListBullet"/>
        <w:spacing w:line="240" w:lineRule="auto"/>
        <w:ind w:left="720"/>
      </w:pPr>
      <w:r/>
      <w:hyperlink r:id="rId10">
        <w:r>
          <w:rPr>
            <w:color w:val="0000EE"/>
            <w:u w:val="single"/>
          </w:rPr>
          <w:t>[2]</w:t>
        </w:r>
      </w:hyperlink>
      <w:r>
        <w:t xml:space="preserve"> (AP) - Paragraph 1, Paragraph 5 </w:t>
      </w:r>
      <w:r/>
    </w:p>
    <w:p>
      <w:pPr>
        <w:pStyle w:val="ListBullet"/>
        <w:spacing w:line="240" w:lineRule="auto"/>
        <w:ind w:left="720"/>
      </w:pPr>
      <w:r/>
      <w:hyperlink r:id="rId11">
        <w:r>
          <w:rPr>
            <w:color w:val="0000EE"/>
            <w:u w:val="single"/>
          </w:rPr>
          <w:t>[3]</w:t>
        </w:r>
      </w:hyperlink>
      <w:r>
        <w:t xml:space="preserve"> (Reuters) - Paragraph 2, Paragraph 4, Paragraph 5, Paragraph 8 </w:t>
      </w:r>
      <w:r/>
    </w:p>
    <w:p>
      <w:pPr>
        <w:pStyle w:val="ListBullet"/>
        <w:spacing w:line="240" w:lineRule="auto"/>
        <w:ind w:left="720"/>
      </w:pPr>
      <w:r/>
      <w:hyperlink r:id="rId12">
        <w:r>
          <w:rPr>
            <w:color w:val="0000EE"/>
            <w:u w:val="single"/>
          </w:rPr>
          <w:t>[4]</w:t>
        </w:r>
      </w:hyperlink>
      <w:r>
        <w:t xml:space="preserve"> (Reuters) - Paragraph 3, Paragraph 7 </w:t>
      </w:r>
      <w:r/>
    </w:p>
    <w:p>
      <w:pPr>
        <w:pStyle w:val="ListBullet"/>
        <w:spacing w:line="240" w:lineRule="auto"/>
        <w:ind w:left="720"/>
      </w:pPr>
      <w:r/>
      <w:hyperlink r:id="rId13">
        <w:r>
          <w:rPr>
            <w:color w:val="0000EE"/>
            <w:u w:val="single"/>
          </w:rPr>
          <w:t>[5]</w:t>
        </w:r>
      </w:hyperlink>
      <w:r>
        <w:t xml:space="preserve"> (Reuters) - Paragraph 3, Paragraph 7 </w:t>
      </w:r>
      <w:r/>
    </w:p>
    <w:p>
      <w:pPr>
        <w:pStyle w:val="ListBullet"/>
        <w:spacing w:line="240" w:lineRule="auto"/>
        <w:ind w:left="720"/>
      </w:pPr>
      <w:r/>
      <w:hyperlink r:id="rId14">
        <w:r>
          <w:rPr>
            <w:color w:val="0000EE"/>
            <w:u w:val="single"/>
          </w:rPr>
          <w:t>[6]</w:t>
        </w:r>
      </w:hyperlink>
      <w:r>
        <w:t xml:space="preserve"> (AP) - Paragraph 3, Paragraph 4 </w:t>
      </w:r>
      <w:r/>
    </w:p>
    <w:p>
      <w:pPr>
        <w:pStyle w:val="ListBullet"/>
        <w:spacing w:line="240" w:lineRule="auto"/>
        <w:ind w:left="720"/>
      </w:pPr>
      <w:r/>
      <w:hyperlink r:id="rId15">
        <w:r>
          <w:rPr>
            <w:color w:val="0000EE"/>
            <w:u w:val="single"/>
          </w:rPr>
          <w:t>[7]</w:t>
        </w:r>
      </w:hyperlink>
      <w:r>
        <w:t xml:space="preserve"> (AP)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https://coincentral.com/eu-antitrust-probe-google-ai-publisher-rights/</w:t>
        </w:r>
      </w:hyperlink>
      <w:r>
        <w:t xml:space="preserve"> - Please view link - unable to able to access data</w:t>
      </w:r>
      <w:r/>
    </w:p>
    <w:p>
      <w:pPr>
        <w:pStyle w:val="ListNumber"/>
        <w:spacing w:line="240" w:lineRule="auto"/>
        <w:ind w:left="720"/>
      </w:pPr>
      <w:r/>
      <w:hyperlink r:id="rId10">
        <w:r>
          <w:rPr>
            <w:color w:val="0000EE"/>
            <w:u w:val="single"/>
          </w:rPr>
          <w:t>https://apnews.com/article/a0267a57b55849b1855ebe08d0788c45</w:t>
        </w:r>
      </w:hyperlink>
      <w:r>
        <w:t xml:space="preserve"> - The European Union has initiated an antitrust investigation into Google, focusing on the company's use of online content to train its artificial intelligence (AI) models and services. The European Commission is examining whether Google disadvantaged competitors and violated competition laws by using content from web publishers and YouTube videos without proper compensation or opt-out mechanisms. The inquiry targets features such as AI Overviews and AI Mode, which use AI to summarise information and provide answers in search results. There are also concerns that Google may be excluding rival AI developers by restricting access to key content. While Google argued that the investigation could hinder innovation in a competitive market, EU officials emphasised that their actions are not biased against U.S. companies and are solely focused on potential harm to competition and consumers. This probe follows recent actions against other tech platforms, including fines against X (formerly Twitter) and an inquiry into WhatsApp’s AI practices. While there’s no set timeline, the case could lead to significant penalties, including fines of up to 10% of Google’s global revenue.</w:t>
      </w:r>
      <w:r/>
    </w:p>
    <w:p>
      <w:pPr>
        <w:pStyle w:val="ListNumber"/>
        <w:spacing w:line="240" w:lineRule="auto"/>
        <w:ind w:left="720"/>
      </w:pPr>
      <w:r/>
      <w:hyperlink r:id="rId11">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 over its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emphasised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organisations like the Independent Publishers Alliance, Movement for an Open Web, and Foxglove, who allege Google is prioritising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2">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emphasised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3">
        <w:r>
          <w:rPr>
            <w:color w:val="0000EE"/>
            <w:u w:val="single"/>
          </w:rPr>
          <w:t>https://www.reuters.com/world/metas-whatsapp-ai-policy-eu-antitrust-crosshairs-2025-12-04/</w:t>
        </w:r>
      </w:hyperlink>
      <w:r>
        <w:t xml:space="preserve"> - The European Commission has launched an antitrust investigation into Meta Platforms over a new policy that may restrict rival AI providers from accessing WhatsApp. Set to take effect in January, the policy could prevent competing AI services from reaching users through the platform, giving Meta’s own AI, Meta AI, a competitive advantage. EU antitrust chief Teresa Ribera emphasised the need to safeguard fair competition and ensure that European consumers and businesses benefit from the AI revolution. The investigation aims to determine whether Meta's policy violates EU competition rules and whether immediate action is necessary to prevent potential harm to innovation and competition in the AI sector.</w:t>
      </w:r>
      <w:r/>
    </w:p>
    <w:p>
      <w:pPr>
        <w:pStyle w:val="ListNumber"/>
        <w:spacing w:line="240" w:lineRule="auto"/>
        <w:ind w:left="720"/>
      </w:pPr>
      <w:r/>
      <w:hyperlink r:id="rId14">
        <w:r>
          <w:rPr>
            <w:color w:val="0000EE"/>
            <w:u w:val="single"/>
          </w:rPr>
          <w:t>https://apnews.com/article/548209cd3266713769df6ac991113cbf</w:t>
        </w:r>
      </w:hyperlink>
      <w:r>
        <w:t xml:space="preserve"> - The European Union has launched an investigation into Google's search result practices, focusing on whether the company is unfairly demoting content from media publishers. The EU is concerned that Google's site reputation abuse policy may be harming legitimate news outlets’ visibility and revenue, in potential violation of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p>
      <w:pPr>
        <w:pStyle w:val="ListNumber"/>
        <w:spacing w:line="240" w:lineRule="auto"/>
        <w:ind w:left="720"/>
      </w:pPr>
      <w:r/>
      <w:hyperlink r:id="rId15">
        <w:r>
          <w:rPr>
            <w:color w:val="0000EE"/>
            <w:u w:val="single"/>
          </w:rPr>
          <w:t>https://apnews.com/article/0720d4b0fb7e2ed076695d3cb7a45b42</w:t>
        </w:r>
      </w:hyperlink>
      <w:r>
        <w:t xml:space="preserve"> - Google has proposed substantial changes to its advertising technology operations to address a European Union antitrust case, while resisting calls to break up the company. The company's compliance plan, disclosed in a blog post, includes product modifications aimed at ending practices deemed anti-competitive by the European Commission. These measures involve offering publishers more pricing options and greater flexibility in ad management tools—intended to eliminate conflicts of interest and self-preferencing. The move comes after the EU fined Google €2.95 billion ($3.4 billion) in September, accusing it of abusing its market dominance by unfairly favoring its own digital advertising services over competitors. While Google has appealed the decision, the EU has warned that a forced business divestiture could occur if the proposed remedies are insufficient. Meanwhile, in the U.S., the Department of Justice is pursuing a separate legal case to dismantle parts of Google's ad business, arguing it's an illegal monopoly. The Commission is currently analyzing Google’s new proposals to determine their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eu-antitrust-probe-google-ai-publisher-rights/" TargetMode="External"/><Relationship Id="rId10" Type="http://schemas.openxmlformats.org/officeDocument/2006/relationships/hyperlink" Target="https://apnews.com/article/a0267a57b55849b1855ebe08d0788c45" TargetMode="External"/><Relationship Id="rId11" Type="http://schemas.openxmlformats.org/officeDocument/2006/relationships/hyperlink" Target="https://www.reuters.com/sustainability/boards-policy-regulation/eu-launches-antitrust-probe-into-googles-use-online-content-ai-purposes-2025-12-09/" TargetMode="External"/><Relationship Id="rId12" Type="http://schemas.openxmlformats.org/officeDocument/2006/relationships/hyperlink" Target="https://www.reuters.com/sustainability/boards-policy-regulation/europe-forges-ahead-with-big-tech-crackdown-with-x-fine-defying-trump-2025-12-05/" TargetMode="External"/><Relationship Id="rId13" Type="http://schemas.openxmlformats.org/officeDocument/2006/relationships/hyperlink" Target="https://www.reuters.com/world/metas-whatsapp-ai-policy-eu-antitrust-crosshairs-2025-12-04/" TargetMode="External"/><Relationship Id="rId14" Type="http://schemas.openxmlformats.org/officeDocument/2006/relationships/hyperlink" Target="https://apnews.com/article/548209cd3266713769df6ac991113cbf" TargetMode="External"/><Relationship Id="rId15" Type="http://schemas.openxmlformats.org/officeDocument/2006/relationships/hyperlink" Target="https://apnews.com/article/0720d4b0fb7e2ed076695d3cb7a45b4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