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to drive a retail and enterprise transformation by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Technology and retail executives predict that 2026 will mark a decisive shift from pilot experiments to widespread deployment of AI agents across enterprises and consumer channels, reshaping operations, customer journeys and cyber security architectures. According to the original report, senior leaders foresee fleets of semi‑autonomous software agents embedded across customer service, development, operations and cyber defence, operating alongside human teams rather than in isolation. </w:t>
      </w:r>
      <w:hyperlink r:id="rId9">
        <w:r>
          <w:rPr>
            <w:color w:val="0000EE"/>
            <w:u w:val="single"/>
          </w:rPr>
          <w:t>[1]</w:t>
        </w:r>
      </w:hyperlink>
      <w:hyperlink r:id="rId10">
        <w:r>
          <w:rPr>
            <w:color w:val="0000EE"/>
            <w:u w:val="single"/>
          </w:rPr>
          <w:t>[3]</w:t>
        </w:r>
      </w:hyperlink>
      <w:hyperlink r:id="rId11">
        <w:r>
          <w:rPr>
            <w:color w:val="0000EE"/>
            <w:u w:val="single"/>
          </w:rPr>
          <w:t>[5]</w:t>
        </w:r>
      </w:hyperlink>
      <w:r/>
    </w:p>
    <w:p>
      <w:r/>
      <w:r>
        <w:t xml:space="preserve">In large organisations, the expectation is that agents will evolve from discrete tools into coordinated, system‑wide roles that orchestrate routine work and accelerate strategic tasks. Gartner forecasts that by the end of 2026, 40 percent of enterprise applications will feature task‑specific AI agents, up from less than 5 percent in 2025, a transition that industry analysts say will recast enterprise software from personal productivity aids into platforms for autonomous collaboration and dynamic workflow orchestration. Industry data shows this shift could also become a major revenue driver for enterprise software over the coming decade. </w:t>
      </w:r>
      <w:hyperlink r:id="rId9">
        <w:r>
          <w:rPr>
            <w:color w:val="0000EE"/>
            <w:u w:val="single"/>
          </w:rPr>
          <w:t>[1]</w:t>
        </w:r>
      </w:hyperlink>
      <w:hyperlink r:id="rId10">
        <w:r>
          <w:rPr>
            <w:color w:val="0000EE"/>
            <w:u w:val="single"/>
          </w:rPr>
          <w:t>[3]</w:t>
        </w:r>
      </w:hyperlink>
      <w:r/>
    </w:p>
    <w:p>
      <w:r/>
      <w:r>
        <w:t xml:space="preserve">Executives paint a picture of "Human+” teams where humans focus on high‑judgement decisions and creativity while agents handle repetitive, high‑velocity work. "As we move into 2026 and beyond, the rise of AI agents will reshape entire business value streams. The real breakthrough isn't new tools; it's autonomous, collaborative agents that can act, reason, and work alongside people across the enterprise," said Carl Kinson, UK&amp;I CTO, DXC Technology, in the original report. The company said it is embedding Agents and Agents Frameworks into core operations to help clients adapt. </w:t>
      </w:r>
      <w:hyperlink r:id="rId9">
        <w:r>
          <w:rPr>
            <w:color w:val="0000EE"/>
            <w:u w:val="single"/>
          </w:rPr>
          <w:t>[1]</w:t>
        </w:r>
      </w:hyperlink>
      <w:r/>
    </w:p>
    <w:p>
      <w:r/>
      <w:r>
        <w:t xml:space="preserve">Retailers expect agentic AI to alter how consumers discover, compare and purchase products, with an emphasis on tighter linking of customer apps, loyalty data and in‑store experiences. The original report quotes Mike Fantis, VP Managing Partner, DAC Group UK, who envisages opt‑in data enabling targeted in‑store alerts and more personalised sales assistance, while also predicting accelerated use of agents in eCommerce for research, list‑making and automated purchasing. Bain &amp; Company and other market research indicate substantial consumer uptake in product research via generative AI, even as roughly half of shoppers remain cautious about fully autonomous purchases. </w:t>
      </w:r>
      <w:hyperlink r:id="rId9">
        <w:r>
          <w:rPr>
            <w:color w:val="0000EE"/>
            <w:u w:val="single"/>
          </w:rPr>
          <w:t>[1]</w:t>
        </w:r>
      </w:hyperlink>
      <w:hyperlink r:id="rId12">
        <w:r>
          <w:rPr>
            <w:color w:val="0000EE"/>
            <w:u w:val="single"/>
          </w:rPr>
          <w:t>[6]</w:t>
        </w:r>
      </w:hyperlink>
      <w:hyperlink r:id="rId13">
        <w:r>
          <w:rPr>
            <w:color w:val="0000EE"/>
            <w:u w:val="single"/>
          </w:rPr>
          <w:t>[7]</w:t>
        </w:r>
      </w:hyperlink>
      <w:r/>
    </w:p>
    <w:p>
      <w:r/>
      <w:r>
        <w:t xml:space="preserve">Adoption, however, is uneven. A Fluent Commerce report shows that while over 70 percent of retailers have piloted or partially implemented agentic AI to boost efficiency, only 8 percent have completed full deployments and only 5 percent consider their systems mature. Retailers face ethical and regulatory concerns, data integration hurdles and skills shortages that will slow universal rollout even as firms race to reconfigure offers that serve both human shoppers and shopping agents. According to the original report, meeting consumer expectations for convenience will force brands to optimise customer service across channels. </w:t>
      </w:r>
      <w:hyperlink r:id="rId14">
        <w:r>
          <w:rPr>
            <w:color w:val="0000EE"/>
            <w:u w:val="single"/>
          </w:rPr>
          <w:t>[2]</w:t>
        </w:r>
      </w:hyperlink>
      <w:hyperlink r:id="rId9">
        <w:r>
          <w:rPr>
            <w:color w:val="0000EE"/>
            <w:u w:val="single"/>
          </w:rPr>
          <w:t>[1]</w:t>
        </w:r>
      </w:hyperlink>
      <w:r/>
    </w:p>
    <w:p>
      <w:r/>
      <w:r>
        <w:t xml:space="preserve">Large consumer‑facing firms are already investing in agentic strategies. Retail giants have publicly announced plans for multi‑agent platforms that promise to unify experiences for shoppers, staff, suppliers and developers. The company said these "super agents" are intended to become primary engagement channels and to drive e‑commerce growth, underscoring how leading retailers are hedging on agentic architectures to capture shifting customer behaviour. </w:t>
      </w:r>
      <w:hyperlink r:id="rId15">
        <w:r>
          <w:rPr>
            <w:color w:val="0000EE"/>
            <w:u w:val="single"/>
          </w:rPr>
          <w:t>[4]</w:t>
        </w:r>
      </w:hyperlink>
      <w:hyperlink r:id="rId9">
        <w:r>
          <w:rPr>
            <w:color w:val="0000EE"/>
            <w:u w:val="single"/>
          </w:rPr>
          <w:t>[1]</w:t>
        </w:r>
      </w:hyperlink>
      <w:r/>
    </w:p>
    <w:p>
      <w:r/>
      <w:r>
        <w:t xml:space="preserve">The rise of agentic AI is prompting a fundamental security rethink: identity and intent will become primary controls as machine actors are granted privileges previously reserved for people. "During 2026, we'll see identity‑first security move beyond users and devices to include APIs, machine identities, and AI agents," Matt Rider, Global VP of Customer Technical Support, Exabeam, said in the original report. Security specialists warn that each agent will require its own identity, privileges and monitoring to limit compromise, and that organisations that fail to modernise identity stacks risk critical visibility gaps. Analyst research suggests agentic AI will also support security teams by automating routine tasks and improving threat detection, partly offsetting talent shortages. </w:t>
      </w:r>
      <w:hyperlink r:id="rId9">
        <w:r>
          <w:rPr>
            <w:color w:val="0000EE"/>
            <w:u w:val="single"/>
          </w:rPr>
          <w:t>[1]</w:t>
        </w:r>
      </w:hyperlink>
      <w:hyperlink r:id="rId11">
        <w:r>
          <w:rPr>
            <w:color w:val="0000EE"/>
            <w:u w:val="single"/>
          </w:rPr>
          <w:t>[5]</w:t>
        </w:r>
      </w:hyperlink>
      <w:r/>
    </w:p>
    <w:p>
      <w:r/>
      <w:r>
        <w:t xml:space="preserve">Identity providers stress that new attack patterns will target the human‑agent relationship. "As AI agents become part of daily workflows, a new threat is emerging: the agent‑in‑the‑middle," Andre Durand, Founder and CEO, Ping Identity, said in the original report. He added that proving "who or what did it, under what policy, and with whose consent" will define digital trust going forward, and that governance systems able to validate and revoke permissions for both humans and AI entities will be decisive. Security commentators recommend unified governance capable of tracking, validating and revoking permissions as a core defence. </w:t>
      </w:r>
      <w:hyperlink r:id="rId9">
        <w:r>
          <w:rPr>
            <w:color w:val="0000EE"/>
            <w:u w:val="single"/>
          </w:rPr>
          <w:t>[1]</w:t>
        </w:r>
      </w:hyperlink>
      <w:r/>
    </w:p>
    <w:p>
      <w:r/>
      <w:r>
        <w:t xml:space="preserve">Despite clear momentum, analysts caution that meaningful impact will depend on governance, consumer trust and infrastructure readiness. Gartner and market reports project rapid growth in agent integration across enterprise apps and significant commercial upside, but current maturity metrics and consumer scepticism suggest a multi‑year transition rather than overnight replacement. The company and consulting firms advise organisations to prioritise identity‑centric controls, data‑integration work, and customer service improvements that make their offerings resilient to both human and agentic interactions. </w:t>
      </w:r>
      <w:hyperlink r:id="rId10">
        <w:r>
          <w:rPr>
            <w:color w:val="0000EE"/>
            <w:u w:val="single"/>
          </w:rPr>
          <w:t>[3]</w:t>
        </w:r>
      </w:hyperlink>
      <w:hyperlink r:id="rId14">
        <w:r>
          <w:rPr>
            <w:color w:val="0000EE"/>
            <w:u w:val="single"/>
          </w:rPr>
          <w:t>[2]</w:t>
        </w:r>
      </w:hyperlink>
      <w:hyperlink r:id="rId12">
        <w:r>
          <w:rPr>
            <w:color w:val="0000EE"/>
            <w:u w:val="single"/>
          </w:rPr>
          <w:t>[6]</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(IT Brief) - Paragraph 1, Paragraph 3, Paragraph 4, Paragraph 6, Paragraph 7, Paragraph 8 </w:t>
      </w:r>
      <w:r/>
    </w:p>
    <w:p>
      <w:pPr>
        <w:pStyle w:val="ListBullet"/>
        <w:spacing w:line="240" w:lineRule="auto"/>
        <w:ind w:left="720"/>
      </w:pPr>
      <w:r/>
      <w:hyperlink r:id="rId10">
        <w:r>
          <w:rPr>
            <w:color w:val="0000EE"/>
            <w:u w:val="single"/>
          </w:rPr>
          <w:t>[3]</w:t>
        </w:r>
      </w:hyperlink>
      <w:r>
        <w:t xml:space="preserve"> (Gartner) - Paragraph 2, Paragraph 9 </w:t>
      </w:r>
      <w:r/>
    </w:p>
    <w:p>
      <w:pPr>
        <w:pStyle w:val="ListBullet"/>
        <w:spacing w:line="240" w:lineRule="auto"/>
        <w:ind w:left="720"/>
      </w:pPr>
      <w:r/>
      <w:hyperlink r:id="rId11">
        <w:r>
          <w:rPr>
            <w:color w:val="0000EE"/>
            <w:u w:val="single"/>
          </w:rPr>
          <w:t>[5]</w:t>
        </w:r>
      </w:hyperlink>
      <w:r>
        <w:t xml:space="preserve"> (TechRadar , cybersecurity) - Paragraph 2, Paragraph 7 </w:t>
      </w:r>
      <w:r/>
    </w:p>
    <w:p>
      <w:pPr>
        <w:pStyle w:val="ListBullet"/>
        <w:spacing w:line="240" w:lineRule="auto"/>
        <w:ind w:left="720"/>
      </w:pPr>
      <w:r/>
      <w:hyperlink r:id="rId14">
        <w:r>
          <w:rPr>
            <w:color w:val="0000EE"/>
            <w:u w:val="single"/>
          </w:rPr>
          <w:t>[2]</w:t>
        </w:r>
      </w:hyperlink>
      <w:r>
        <w:t xml:space="preserve"> (TechRadar , Fluent Commerce) - Paragraph 5, Paragraph 9 </w:t>
      </w:r>
      <w:r/>
    </w:p>
    <w:p>
      <w:pPr>
        <w:pStyle w:val="ListBullet"/>
        <w:spacing w:line="240" w:lineRule="auto"/>
        <w:ind w:left="720"/>
      </w:pPr>
      <w:r/>
      <w:hyperlink r:id="rId12">
        <w:r>
          <w:rPr>
            <w:color w:val="0000EE"/>
            <w:u w:val="single"/>
          </w:rPr>
          <w:t>[6]</w:t>
        </w:r>
      </w:hyperlink>
      <w:r>
        <w:t xml:space="preserve"> (Bain &amp; Company) - Paragraph 4, Paragraph 9 </w:t>
      </w:r>
      <w:r/>
    </w:p>
    <w:p>
      <w:pPr>
        <w:pStyle w:val="ListBullet"/>
        <w:spacing w:line="240" w:lineRule="auto"/>
        <w:ind w:left="720"/>
      </w:pPr>
      <w:r/>
      <w:hyperlink r:id="rId15">
        <w:r>
          <w:rPr>
            <w:color w:val="0000EE"/>
            <w:u w:val="single"/>
          </w:rPr>
          <w:t>[4]</w:t>
        </w:r>
      </w:hyperlink>
      <w:r>
        <w:t xml:space="preserve"> (Reuters) - Paragraph 6 </w:t>
      </w:r>
      <w:r/>
    </w:p>
    <w:p>
      <w:pPr>
        <w:pStyle w:val="ListBullet"/>
        <w:spacing w:line="240" w:lineRule="auto"/>
        <w:ind w:left="720"/>
      </w:pPr>
      <w:r/>
      <w:hyperlink r:id="rId13">
        <w:r>
          <w:rPr>
            <w:color w:val="0000EE"/>
            <w:u w:val="single"/>
          </w:rPr>
          <w:t>[7]</w:t>
        </w:r>
      </w:hyperlink>
      <w:r>
        <w:t xml:space="preserve"> (Forbes)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https://itbrief.co.uk/story/ai-agents-to-transform-enterprise-retail-security-by-2026</w:t>
        </w:r>
      </w:hyperlink>
      <w:r>
        <w:t xml:space="preserve"> - Please view link - unable to able to access data</w:t>
      </w:r>
      <w:r/>
    </w:p>
    <w:p>
      <w:pPr>
        <w:pStyle w:val="ListNumber"/>
        <w:spacing w:line="240" w:lineRule="auto"/>
        <w:ind w:left="720"/>
      </w:pPr>
      <w:r/>
      <w:hyperlink r:id="rId14">
        <w:r>
          <w:rPr>
            <w:color w:val="0000EE"/>
            <w:u w:val="single"/>
          </w:rPr>
          <w:t>https://www.techradar.com/pro/over-two-thirds-of-retailers-have-already-partially-deployed-ai-agents-for-efficiency</w:t>
        </w:r>
      </w:hyperlink>
      <w:r>
        <w:t xml:space="preserve"> - A recent Fluent Commerce report reveals that over 70% of retailers have piloted or partially implemented agentic AI technologies to enhance operational efficiency, with 71% expecting improvements as early as next year. Despite this optimism, only 8% have fully deployed AI across operations, and a mere 5% consider their systems mature and optimised. Challenges to widespread adoption include ethical and regulatory concerns, customer trust issues, data integration problems, and skills shortages. Currently, AI in retail is most used in customer service and personalised marketing, with growing interest in inventory management and supply chain optimisation.</w:t>
      </w:r>
      <w:r/>
    </w:p>
    <w:p>
      <w:pPr>
        <w:pStyle w:val="ListNumber"/>
        <w:spacing w:line="240" w:lineRule="auto"/>
        <w:ind w:left="720"/>
      </w:pPr>
      <w:r/>
      <w:hyperlink r:id="rId10">
        <w:r>
          <w:rPr>
            <w:color w:val="0000EE"/>
            <w:u w:val="single"/>
          </w:rPr>
          <w:t>https://www.gartner.com/en/newsroom/press-releases/2025-08-26-gartner-predicts-40-percent-of-enterprise-apps-will-feature-task-specific-ai-agents-by-2026-up-from-less-than-5-percent-in-2025</w:t>
        </w:r>
      </w:hyperlink>
      <w:r>
        <w:t xml:space="preserve"> - Gartner forecasts that by the end of 2026, 40% of enterprise applications will integrate task-specific AI agents, up from less than 5% today. This evolution is expected to transform enterprise applications from tools supporting individual productivity into platforms enabling seamless autonomous collaboration and dynamic workflow orchestration. Gartner also projects that agentic AI could drive approximately 30% of enterprise application software revenue by 2035, surpassing $450 billion, up from 2% in 2025.</w:t>
      </w:r>
      <w:r/>
    </w:p>
    <w:p>
      <w:pPr>
        <w:pStyle w:val="ListNumber"/>
        <w:spacing w:line="240" w:lineRule="auto"/>
        <w:ind w:left="720"/>
      </w:pPr>
      <w:r/>
      <w:hyperlink r:id="rId15">
        <w:r>
          <w:rPr>
            <w:color w:val="0000EE"/>
            <w:u w:val="single"/>
          </w:rPr>
          <w:t>https://www.reuters.com/business/retail-consumer/walmart-bets-ai-super-agents-boost-e-commerce-growth-2025-07-24/</w:t>
        </w:r>
      </w:hyperlink>
      <w:r>
        <w:t xml:space="preserve"> - Walmart has unveiled plans to roll out a suite of AI-powered 'super agents' designed to improve the shopping experience for customers and streamline operations. The four agents, powered by agentic AI, are designed for Walmart shoppers, store employees, suppliers and sellers, and software developers. These super agents will become the primary way people engage with Walmart, replacing several existing agents and AI tools. Walmart aims for online sales to account for 50% of its total sales within five years, up from its current $648 billion in annual revenue.</w:t>
      </w:r>
      <w:r/>
    </w:p>
    <w:p>
      <w:pPr>
        <w:pStyle w:val="ListNumber"/>
        <w:spacing w:line="240" w:lineRule="auto"/>
        <w:ind w:left="720"/>
      </w:pPr>
      <w:r/>
      <w:hyperlink r:id="rId11">
        <w:r>
          <w:rPr>
            <w:color w:val="0000EE"/>
            <w:u w:val="single"/>
          </w:rPr>
          <w:t>https://www.techradar.com/pro/the-rise-of-agentic-ai-in-cybersecurity</w:t>
        </w:r>
      </w:hyperlink>
      <w:r>
        <w:t xml:space="preserve"> - Agentic AI is rapidly transforming the cybersecurity landscape by introducing autonomous, goal-driven systems capable of reasoning, learning, and adapting independently. Unlike traditional AI, which requires manual prompts, agentic AI can assess contexts, initiate actions, and improve from experience. By 2028, it's expected that one-third of enterprise applications will use agentic AI, significantly enhancing threat detection, penetration testing, and vulnerability management. It helps security teams by automating routine tasks, reducing alert fatigue, and enabling faster response to threats, offering better scalability amidst growing talent shortages in cybersecurity.</w:t>
      </w:r>
      <w:r/>
    </w:p>
    <w:p>
      <w:pPr>
        <w:pStyle w:val="ListNumber"/>
        <w:spacing w:line="240" w:lineRule="auto"/>
        <w:ind w:left="720"/>
      </w:pPr>
      <w:r/>
      <w:hyperlink r:id="rId12">
        <w:r>
          <w:rPr>
            <w:color w:val="0000EE"/>
            <w:u w:val="single"/>
          </w:rPr>
          <w:t>https://www.bain.com/about/media-center/press-releases/20252/agentic-ai-poised-to-disrupt-retail-even-with-50-of-consumers-cautious-of-fully-autonomous-purchasesbain--company/</w:t>
        </w:r>
      </w:hyperlink>
      <w:r>
        <w:t xml:space="preserve"> - Agentic AI is poised to reshape the way consumers shop online, making agentic commerce strategies critical for retailers, according to a new report by Bain &amp; Company. While shoppers increasingly use Generative AI, around half still say they are cautious about letting AI agents autonomously handle purchases from start to finish. Generative AI has already changed how consumers find and evaluate products, with 30% to 45% of US consumers using Generative AI for product research and comparison. Customers are increasingly using AI as a starting point, with 17% of unique online shoppers saying they will begin their holiday shopping with an AI platform such as ChatGPT or Perplexity.</w:t>
      </w:r>
      <w:r/>
    </w:p>
    <w:p>
      <w:pPr>
        <w:pStyle w:val="ListNumber"/>
        <w:spacing w:line="240" w:lineRule="auto"/>
        <w:ind w:left="720"/>
      </w:pPr>
      <w:r/>
      <w:hyperlink r:id="rId13">
        <w:r>
          <w:rPr>
            <w:color w:val="0000EE"/>
            <w:u w:val="single"/>
          </w:rPr>
          <w:t>https://www.forbes.com/sites/kirimasters/2025/02/25/how-autonomous-ai-shopping-agents-will-transform-retail/</w:t>
        </w:r>
      </w:hyperlink>
      <w:r>
        <w:t xml:space="preserve"> - As AI agents evolve from answering questions to taking action on behalf of consumers, brands and retailers face a pivotal moment. Those who adapt their digital presence, content strategy, and retail media approach for this new paradigm will likely gain advantages as AI shopping agents become more widespread. The research suggests this shift is happening rapidly: 55% of consumer goods executives predict that more than 50% of their employees will be using generative AI by 2026. Despite their concerns about employee acceptance of generative AI, 55% of consumer goods executives predict that more than 50% of their employees will be using generative AI in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ai-agents-to-transform-enterprise-retail-security-by-2026" TargetMode="External"/><Relationship Id="rId10" Type="http://schemas.openxmlformats.org/officeDocument/2006/relationships/hyperlink" Target="https://www.gartner.com/en/newsroom/press-releases/2025-08-26-gartner-predicts-40-percent-of-enterprise-apps-will-feature-task-specific-ai-agents-by-2026-up-from-less-than-5-percent-in-2025" TargetMode="External"/><Relationship Id="rId11" Type="http://schemas.openxmlformats.org/officeDocument/2006/relationships/hyperlink" Target="https://www.techradar.com/pro/the-rise-of-agentic-ai-in-cybersecurity" TargetMode="External"/><Relationship Id="rId12" Type="http://schemas.openxmlformats.org/officeDocument/2006/relationships/hyperlink" Target="https://www.bain.com/about/media-center/press-releases/20252/agentic-ai-poised-to-disrupt-retail-even-with-50-of-consumers-cautious-of-fully-autonomous-purchasesbain--company/" TargetMode="External"/><Relationship Id="rId13" Type="http://schemas.openxmlformats.org/officeDocument/2006/relationships/hyperlink" Target="https://www.forbes.com/sites/kirimasters/2025/02/25/how-autonomous-ai-shopping-agents-will-transform-retail/" TargetMode="External"/><Relationship Id="rId14" Type="http://schemas.openxmlformats.org/officeDocument/2006/relationships/hyperlink" Target="https://www.techradar.com/pro/over-two-thirds-of-retailers-have-already-partially-deployed-ai-agents-for-efficiency" TargetMode="External"/><Relationship Id="rId15" Type="http://schemas.openxmlformats.org/officeDocument/2006/relationships/hyperlink" Target="https://www.reuters.com/business/retail-consumer/walmart-bets-ai-super-agents-boost-e-commerce-growth-2025-07-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