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EngageLab launches AI behavioural CAPTCHA to improve security and user experience</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EngageLab has unveiled a behavioural CAPTCHA intended to strengthen digital security while reducing friction for legitimate users, the company said in a news release. The product, announced on 10 December 2025, is presented as an addition to EngageLab’s AI-driven omnichannel customer engagement suite and is pitched at sectors facing rising automated threats, including finance, gaming, e‑commerce, blockchain and public services. </w:t>
      </w:r>
      <w:hyperlink r:id="rId9">
        <w:r>
          <w:rPr>
            <w:color w:val="0000EE"/>
            <w:u w:val="single"/>
          </w:rPr>
          <w:t>[1]</w:t>
        </w:r>
      </w:hyperlink>
      <w:hyperlink r:id="rId9">
        <w:r>
          <w:rPr>
            <w:color w:val="0000EE"/>
            <w:u w:val="single"/>
          </w:rPr>
          <w:t>[2]</w:t>
        </w:r>
      </w:hyperlink>
      <w:r/>
    </w:p>
    <w:p>
      <w:r/>
      <w:r>
        <w:t xml:space="preserve">“Traditional CAPTCHAs often frustrate users and fail to stop sophisticated bots," said Chris Lo, Founder and CEO at EngageLab, in the company announcement. According to the original report, the new solution combines AI‑powered behavioural analysis and interactive, gamified verification to distinguish humans from automated actors in real time while aiming to reduce abandonment and customer friction. The company claims the system adapts to new attack patterns and provides real‑time dashboards for security and user‑behaviour insights. </w:t>
      </w:r>
      <w:hyperlink r:id="rId9">
        <w:r>
          <w:rPr>
            <w:color w:val="0000EE"/>
            <w:u w:val="single"/>
          </w:rPr>
          <w:t>[1]</w:t>
        </w:r>
      </w:hyperlink>
      <w:hyperlink r:id="rId9">
        <w:r>
          <w:rPr>
            <w:color w:val="0000EE"/>
            <w:u w:val="single"/>
          </w:rPr>
          <w:t>[2]</w:t>
        </w:r>
      </w:hyperlink>
      <w:r/>
    </w:p>
    <w:p>
      <w:r/>
      <w:r>
        <w:t xml:space="preserve">Beyond the promotional overview, technical documentation supplied by EngageLab indicates the SDK collects a range of telemetry to support behavioural verification. Automatically gathered fields include verification scenario ID, referring web address, business access time, IP address, user agent and language; mobile integrations also report package name, app version, device model and platform version. The SDK documentation frames these collections as necessary for effective detection and lists required platform permissions and internet access for network interactions. Industry data shows such telemetry can improve bot detection but also raises privacy and data‑minimisation questions that companies must manage. </w:t>
      </w:r>
      <w:hyperlink r:id="rId10">
        <w:r>
          <w:rPr>
            <w:color w:val="0000EE"/>
            <w:u w:val="single"/>
          </w:rPr>
          <w:t>[3]</w:t>
        </w:r>
      </w:hyperlink>
      <w:r/>
    </w:p>
    <w:p>
      <w:r/>
      <w:r>
        <w:t xml:space="preserve">EngageLab positions the CAPTCHA as straightforward to deploy: the company offers lightweight SDKs and a flexible architecture for web, mobile and API integration. The vendor’s iOS integration guide states the iOS SDK supports native development back to iOS 9, requires Xcode 13.0 or later, does not rely on third‑party libraries and includes WebKit.framework among its dependencies , details that will matter to engineering teams assessing compatibility and maintenance burden. </w:t>
      </w:r>
      <w:hyperlink r:id="rId11">
        <w:r>
          <w:rPr>
            <w:color w:val="0000EE"/>
            <w:u w:val="single"/>
          </w:rPr>
          <w:t>[4]</w:t>
        </w:r>
      </w:hyperlink>
      <w:r/>
    </w:p>
    <w:p>
      <w:r/>
      <w:r>
        <w:t xml:space="preserve">The launch sits alongside a string of product enhancements EngageLab has pushed during 2025. Earlier in the year the company upgraded its marketing automation with AI features and a Visual Journey Orchestration tool, and it showcased broader omnichannel innovations at a regional MarTech summit, signalling a strategic focus on marrying engagement and security across customer journeys. According to the company, early users of the behavioural CAPTCHA are already reporting reductions in fraud, lower operational costs and improved satisfaction in scenarios such as account creation, SMS verification, flash sales and high‑value data queries. </w:t>
      </w:r>
      <w:hyperlink r:id="rId12">
        <w:r>
          <w:rPr>
            <w:color w:val="0000EE"/>
            <w:u w:val="single"/>
          </w:rPr>
          <w:t>[5]</w:t>
        </w:r>
      </w:hyperlink>
      <w:hyperlink r:id="rId13">
        <w:r>
          <w:rPr>
            <w:color w:val="0000EE"/>
            <w:u w:val="single"/>
          </w:rPr>
          <w:t>[6]</w:t>
        </w:r>
      </w:hyperlink>
      <w:hyperlink r:id="rId9">
        <w:r>
          <w:rPr>
            <w:color w:val="0000EE"/>
            <w:u w:val="single"/>
          </w:rPr>
          <w:t>[1]</w:t>
        </w:r>
      </w:hyperlink>
      <w:r/>
    </w:p>
    <w:p>
      <w:r/>
      <w:r>
        <w:t xml:space="preserve">Trust and compliance form a central pillar of the product narrative. EngageLab and sister ventures are reported to have achieved SOC 2 Type II certification, a third‑party attestation that assesses controls across security, availability, processing integrity, confidentiality and privacy. The certification, announced earlier in 2025 by Aurora Mobile Limited, is used by the company to bolster claims of global compliance and privacy‑first data handling. Nevertheless, organisations adopting behavioural verification should perform their own assessments of data flows, retention and regional regulatory requirements before deployment. </w:t>
      </w:r>
      <w:hyperlink r:id="rId14">
        <w:r>
          <w:rPr>
            <w:color w:val="0000EE"/>
            <w:u w:val="single"/>
          </w:rPr>
          <w:t>[7]</w:t>
        </w:r>
      </w:hyperlink>
      <w:hyperlink r:id="rId10">
        <w:r>
          <w:rPr>
            <w:color w:val="0000EE"/>
            <w:u w:val="single"/>
          </w:rPr>
          <w:t>[3]</w:t>
        </w:r>
      </w:hyperlink>
      <w:r/>
    </w:p>
    <w:p>
      <w:r/>
      <w:r>
        <w:t xml:space="preserve">By blending behavioural telemetry, developer tooling and an emphasis on customer experience, EngageLab’s offering aims to balance risk reduction with smoother user journeys. The company frames the product as a way for businesses to protect revenue and reputation without imposing the familiar usability costs of older CAPTCHA approaches, while signalling that operational and compliance due diligence will remain essential for buyers. </w:t>
      </w:r>
      <w:hyperlink r:id="rId9">
        <w:r>
          <w:rPr>
            <w:color w:val="0000EE"/>
            <w:u w:val="single"/>
          </w:rPr>
          <w:t>[1]</w:t>
        </w:r>
      </w:hyperlink>
      <w:hyperlink r:id="rId9">
        <w:r>
          <w:rPr>
            <w:color w:val="0000EE"/>
            <w:u w:val="single"/>
          </w:rPr>
          <w:t>[2]</w:t>
        </w:r>
      </w:hyperlink>
      <w:hyperlink r:id="rId10">
        <w:r>
          <w:rPr>
            <w:color w:val="0000EE"/>
            <w:u w:val="single"/>
          </w:rPr>
          <w:t>[3]</w:t>
        </w:r>
      </w:hyperlink>
      <w:hyperlink r:id="rId14">
        <w:r>
          <w:rPr>
            <w:color w:val="0000EE"/>
            <w:u w:val="single"/>
          </w:rPr>
          <w:t>[7]</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(GlobeNewswire) - Paragraph 1, Paragraph 2, Paragraph 5, Paragraph 7 </w:t>
      </w:r>
      <w:r/>
    </w:p>
    <w:p>
      <w:pPr>
        <w:pStyle w:val="ListBullet"/>
        <w:spacing w:line="240" w:lineRule="auto"/>
        <w:ind w:left="720"/>
      </w:pPr>
      <w:r/>
      <w:hyperlink r:id="rId9">
        <w:r>
          <w:rPr>
            <w:color w:val="0000EE"/>
            <w:u w:val="single"/>
          </w:rPr>
          <w:t>[2]</w:t>
        </w:r>
      </w:hyperlink>
      <w:r>
        <w:t xml:space="preserve"> (GlobeNewswire summary) - Paragraph 1, Paragraph 2, Paragraph 7 </w:t>
      </w:r>
      <w:r/>
    </w:p>
    <w:p>
      <w:pPr>
        <w:pStyle w:val="ListBullet"/>
        <w:spacing w:line="240" w:lineRule="auto"/>
        <w:ind w:left="720"/>
      </w:pPr>
      <w:r/>
      <w:hyperlink r:id="rId10">
        <w:r>
          <w:rPr>
            <w:color w:val="0000EE"/>
            <w:u w:val="single"/>
          </w:rPr>
          <w:t>[3]</w:t>
        </w:r>
      </w:hyperlink>
      <w:r>
        <w:t xml:space="preserve"> (EngageLab SDK data page) - Paragraph 3, Paragraph 6, Paragraph 7 </w:t>
      </w:r>
      <w:r/>
    </w:p>
    <w:p>
      <w:pPr>
        <w:pStyle w:val="ListBullet"/>
        <w:spacing w:line="240" w:lineRule="auto"/>
        <w:ind w:left="720"/>
      </w:pPr>
      <w:r/>
      <w:hyperlink r:id="rId11">
        <w:r>
          <w:rPr>
            <w:color w:val="0000EE"/>
            <w:u w:val="single"/>
          </w:rPr>
          <w:t>[4]</w:t>
        </w:r>
      </w:hyperlink>
      <w:r>
        <w:t xml:space="preserve"> (EngageLab iOS integration guide) - Paragraph 4 </w:t>
      </w:r>
      <w:r/>
    </w:p>
    <w:p>
      <w:pPr>
        <w:pStyle w:val="ListBullet"/>
        <w:spacing w:line="240" w:lineRule="auto"/>
        <w:ind w:left="720"/>
      </w:pPr>
      <w:r/>
      <w:hyperlink r:id="rId12">
        <w:r>
          <w:rPr>
            <w:color w:val="0000EE"/>
            <w:u w:val="single"/>
          </w:rPr>
          <w:t>[5]</w:t>
        </w:r>
      </w:hyperlink>
      <w:r>
        <w:t xml:space="preserve"> (GlobeNewswire Mar 25, 2025 release) - Paragraph 5 </w:t>
      </w:r>
      <w:r/>
    </w:p>
    <w:p>
      <w:pPr>
        <w:pStyle w:val="ListBullet"/>
        <w:spacing w:line="240" w:lineRule="auto"/>
        <w:ind w:left="720"/>
      </w:pPr>
      <w:r/>
      <w:hyperlink r:id="rId13">
        <w:r>
          <w:rPr>
            <w:color w:val="0000EE"/>
            <w:u w:val="single"/>
          </w:rPr>
          <w:t>[6]</w:t>
        </w:r>
      </w:hyperlink>
      <w:r>
        <w:t xml:space="preserve"> (GlobeNewswire Apr 10, 2025 release) - Paragraph 5 </w:t>
      </w:r>
      <w:r/>
    </w:p>
    <w:p>
      <w:pPr>
        <w:pStyle w:val="ListBullet"/>
        <w:spacing w:line="240" w:lineRule="auto"/>
        <w:ind w:left="720"/>
      </w:pPr>
      <w:r/>
      <w:hyperlink r:id="rId14">
        <w:r>
          <w:rPr>
            <w:color w:val="0000EE"/>
            <w:u w:val="single"/>
          </w:rPr>
          <w:t>[7]</w:t>
        </w:r>
      </w:hyperlink>
      <w:r>
        <w:t xml:space="preserve"> (GlobeNewswire / Aurora Mobile announcement) - Paragraph 6</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https://www.globenewswire.com/news-release/2025/12/10/3202983/0/en/EngageLab-Introduces-Advanced-Behavioral-CAPTCHA-to-Strengthen-Digital-Security-and-User-Experience.html</w:t>
        </w:r>
      </w:hyperlink>
      <w:r>
        <w:t xml:space="preserve"> - Please view link - unable to able to access data</w:t>
      </w:r>
      <w:r/>
    </w:p>
    <w:p>
      <w:pPr>
        <w:pStyle w:val="ListNumber"/>
        <w:spacing w:line="240" w:lineRule="auto"/>
        <w:ind w:left="720"/>
      </w:pPr>
      <w:r/>
      <w:hyperlink r:id="rId9">
        <w:r>
          <w:rPr>
            <w:color w:val="0000EE"/>
            <w:u w:val="single"/>
          </w:rPr>
          <w:t>https://www.globenewswire.com/news-release/2025/12/10/3202983/0/en/EngageLab-Introduces-Advanced-Behavioral-CAPTCHA-to-Strengthen-Digital-Security-and-User-Experience.html</w:t>
        </w:r>
      </w:hyperlink>
      <w:r>
        <w:t xml:space="preserve"> - EngageLab, a global leader in AI-powered omnichannel customer engagement and marketing technology, has launched a new behavioral CAPTCHA solution to enhance digital security and user experience. This solution addresses the increasing risks of automated attacks, such as fake registrations and data scraping, by accurately distinguishing between human users and bots. Key features include AI-powered behavioral analysis, user-friendly verification, seamless integration, comprehensive analytics, global compliance, and 24/7 technical support. The CAPTCHA aims to reduce fraud, lower operational costs, and improve customer satisfaction across various business scenarios, including account creation and high-value data queries.</w:t>
      </w:r>
      <w:r/>
    </w:p>
    <w:p>
      <w:pPr>
        <w:pStyle w:val="ListNumber"/>
        <w:spacing w:line="240" w:lineRule="auto"/>
        <w:ind w:left="720"/>
      </w:pPr>
      <w:r/>
      <w:hyperlink r:id="rId10">
        <w:r>
          <w:rPr>
            <w:color w:val="0000EE"/>
            <w:u w:val="single"/>
          </w:rPr>
          <w:t>https://www.engagelab.com/docs/captcha/data-processing/data-collected-by-engagelab-sdk</w:t>
        </w:r>
      </w:hyperlink>
      <w:r>
        <w:t xml:space="preserve"> - EngageLab's SDK for behavioral verification collects various data fields to ensure effective CAPTCHA functionality. Automatically collected data includes verification scenario ID, integrated web address referer, business access time, IP address, user agent information, and language. For mobile platforms, additional data such as package name, app version, device model, device brand, system platform, system version, and system language are collected. The SDK also outlines the permissions required for Android and iOS platforms, specifying the use of internet access for network interactions with the service.</w:t>
      </w:r>
      <w:r/>
    </w:p>
    <w:p>
      <w:pPr>
        <w:pStyle w:val="ListNumber"/>
        <w:spacing w:line="240" w:lineRule="auto"/>
        <w:ind w:left="720"/>
      </w:pPr>
      <w:r/>
      <w:hyperlink r:id="rId11">
        <w:r>
          <w:rPr>
            <w:color w:val="0000EE"/>
            <w:u w:val="single"/>
          </w:rPr>
          <w:t>https://www.engagelab.com/docs/captcha/client-sdk/ios/integration-guide</w:t>
        </w:r>
      </w:hyperlink>
      <w:r>
        <w:t xml:space="preserve"> - The EngageLab Behavioral Verification iOS SDK is designed for developers integrating with iOS native client development. It does not rely on any third-party libraries and is compatible with iOS 9 and above. The SDK requires Xcode 13.0 or later and includes system dependencies such as WebKit.framework. The integration guide provides detailed instructions for importing the SDK into iOS projects, ensuring a seamless setup for developers.</w:t>
      </w:r>
      <w:r/>
    </w:p>
    <w:p>
      <w:pPr>
        <w:pStyle w:val="ListNumber"/>
        <w:spacing w:line="240" w:lineRule="auto"/>
        <w:ind w:left="720"/>
      </w:pPr>
      <w:r/>
      <w:hyperlink r:id="rId12">
        <w:r>
          <w:rPr>
            <w:color w:val="0000EE"/>
            <w:u w:val="single"/>
          </w:rPr>
          <w:t>https://www.globenewswire.com/news-release/2025/03/25/3048641/0/en/EngageLab-Upgrades-Its-Marketing-Automation-Functions-with-AI-Powered-Features-to-Drive-Customer-Success.html</w:t>
        </w:r>
      </w:hyperlink>
      <w:r>
        <w:t xml:space="preserve"> - EngageLab has enhanced its Marketing Automation (MA) functions by integrating AI-powered capabilities, aiming to empower businesses to achieve exceptional results. The upgrades focus on omnichannel marketing automation, enabling seamless connections with customers across platforms like AppPush, WebPush, Email, SMS, and WhatsApp. A notable feature is the Visual Journey Orchestration tool, which employs a drag-and-drop builder and pre-designed templates, allowing marketers to craft personalized user journeys without coding knowledge, thereby streamlining operations and reducing costs.</w:t>
      </w:r>
      <w:r/>
    </w:p>
    <w:p>
      <w:pPr>
        <w:pStyle w:val="ListNumber"/>
        <w:spacing w:line="240" w:lineRule="auto"/>
        <w:ind w:left="720"/>
      </w:pPr>
      <w:r/>
      <w:hyperlink r:id="rId13">
        <w:r>
          <w:rPr>
            <w:color w:val="0000EE"/>
            <w:u w:val="single"/>
          </w:rPr>
          <w:t>https://www.globenewswire.com/news-release/2025/04/10/3059032/0/en/EngageLab-Unveils-AI-Powered-Omnichannel-Customer-Engagement-Innovations-at-The-MarTech-Summit-Asia-2025.html</w:t>
        </w:r>
      </w:hyperlink>
      <w:r>
        <w:t xml:space="preserve"> - At The MarTech Summit Asia 2025 in Singapore, EngageLab showcased its AI-driven customer engagement platform, highlighting its capabilities in delivering personalized, impactful experiences across multiple touchpoints. The platform empowers businesses to foster stronger relationships and higher retention rates by addressing challenges in customer communication, data integration, and operational efficiency. EngageLab's solutions aim to elevate customer engagement and drive sustainable business growth.</w:t>
      </w:r>
      <w:r/>
    </w:p>
    <w:p>
      <w:pPr>
        <w:pStyle w:val="ListNumber"/>
        <w:spacing w:line="240" w:lineRule="auto"/>
        <w:ind w:left="720"/>
      </w:pPr>
      <w:r/>
      <w:hyperlink r:id="rId14">
        <w:r>
          <w:rPr>
            <w:color w:val="0000EE"/>
            <w:u w:val="single"/>
          </w:rPr>
          <w:t>https://www.globenewswire.com/de/news-release/2025/06/03/3092507/0/en/aurora-mobile-s-subsidiaries-engagelab-and-gptbots-ai-achieve-soc-2-type-ii-certification-setting-a-new-benchmark-for-global-data-security.html</w:t>
        </w:r>
      </w:hyperlink>
      <w:r>
        <w:t xml:space="preserve"> - Aurora Mobile Limited announced that its subsidiaries, EngageLab and GPTBots.ai, have successfully achieved SOC 2 Type II certification. This certification underscores the companies' commitment to the highest international standards of data security, privacy, and operational excellence. SOC 2 Type II evaluates the design and operational effectiveness of a company's controls over a defined period, covering five key trust service criteria: security, availability, processing integrity, confidentiality, and privacy.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lobenewswire.com/news-release/2025/12/10/3202983/0/en/EngageLab-Introduces-Advanced-Behavioral-CAPTCHA-to-Strengthen-Digital-Security-and-User-Experience.html" TargetMode="External"/><Relationship Id="rId10" Type="http://schemas.openxmlformats.org/officeDocument/2006/relationships/hyperlink" Target="https://www.engagelab.com/docs/captcha/data-processing/data-collected-by-engagelab-sdk" TargetMode="External"/><Relationship Id="rId11" Type="http://schemas.openxmlformats.org/officeDocument/2006/relationships/hyperlink" Target="https://www.engagelab.com/docs/captcha/client-sdk/ios/integration-guide" TargetMode="External"/><Relationship Id="rId12" Type="http://schemas.openxmlformats.org/officeDocument/2006/relationships/hyperlink" Target="https://www.globenewswire.com/news-release/2025/03/25/3048641/0/en/EngageLab-Upgrades-Its-Marketing-Automation-Functions-with-AI-Powered-Features-to-Drive-Customer-Success.html" TargetMode="External"/><Relationship Id="rId13" Type="http://schemas.openxmlformats.org/officeDocument/2006/relationships/hyperlink" Target="https://www.globenewswire.com/news-release/2025/04/10/3059032/0/en/EngageLab-Unveils-AI-Powered-Omnichannel-Customer-Engagement-Innovations-at-The-MarTech-Summit-Asia-2025.html" TargetMode="External"/><Relationship Id="rId14" Type="http://schemas.openxmlformats.org/officeDocument/2006/relationships/hyperlink" Target="https://www.globenewswire.com/de/news-release/2025/06/03/3092507/0/en/aurora-mobile-s-subsidiaries-engagelab-and-gptbots-ai-achieve-soc-2-type-ii-certification-setting-a-new-benchmark-for-global-data-security.html"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