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Snowflake and Anthropic expand AI integration into enterprise control planes with $200 million investment</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Snowflake and Anthropic this week moved from proof of concept to a bold operational bet: a multiyear, $200 million expansion intended to embed Anthropic’s Claude family of models , including Sonnet and Opus 4.5 , as an enterprise “control plane” that runs directly where corporate data lives. According to the original report in Fast Company, the partners describe the effort as collapsing the sprawling stack of external AI services into a single, governed environment that executes multistep reasoning over sensitive data without moving it. </w:t>
      </w:r>
      <w:hyperlink r:id="rId9">
        <w:r>
          <w:rPr>
            <w:color w:val="0000EE"/>
            <w:u w:val="single"/>
          </w:rPr>
          <w:t>[1]</w:t>
        </w:r>
      </w:hyperlink>
      <w:r/>
    </w:p>
    <w:p>
      <w:r/>
      <w:r>
        <w:t xml:space="preserve">The financial backdrop for the announcement is significant. Snowflake reported third-quarter fiscal 2025 revenue of $1.21 billion, up 29% year on year, and told investors it now operates at roughly a $100 million AI run rate year to date while adding a record 615 customers, figures confirmed by Reuters coverage of the company’s quarterly results. Reuters also documented the companies’ $200 million multi‑year agreement as the official commercial expansion of the Anthropic tie-up. </w:t>
      </w:r>
      <w:hyperlink r:id="rId9">
        <w:r>
          <w:rPr>
            <w:color w:val="0000EE"/>
            <w:u w:val="single"/>
          </w:rPr>
          <w:t>[1]</w:t>
        </w:r>
      </w:hyperlink>
      <w:hyperlink r:id="rId10">
        <w:r>
          <w:rPr>
            <w:color w:val="0000EE"/>
            <w:u w:val="single"/>
          </w:rPr>
          <w:t>[3]</w:t>
        </w:r>
      </w:hyperlink>
      <w:r/>
    </w:p>
    <w:p>
      <w:r/>
      <w:r>
        <w:t xml:space="preserve">Technically, the partnership centres on bringing Claude models into Snowflake Intelligence and Cortex AI so that agents can reason over structured and unstructured datasets inside Snowflake’s security perimeter. According to the Fast Company article, the stack pairs Claude Sonnet 4.5 with Snowflake Cortex Agents, the Horizon Catalog and semantic modelling to let analysts pose natural‑language queries that the system translates into SQL, executes and then explains , with citations and traceability , how conclusions were reached. Snowflake’s senior vice‑president of engineering, Vivek Raghunathan, is quoted describing that integration as keeping models “securely with full business context and without ever moving that data or introducing risk.” </w:t>
      </w:r>
      <w:hyperlink r:id="rId9">
        <w:r>
          <w:rPr>
            <w:color w:val="0000EE"/>
            <w:u w:val="single"/>
          </w:rPr>
          <w:t>[1]</w:t>
        </w:r>
      </w:hyperlink>
      <w:r/>
    </w:p>
    <w:p>
      <w:r/>
      <w:r>
        <w:t xml:space="preserve">Anthropic framed the deal as part of a broader commercial push. The company’s announcement says Claude will be available in Snowflake across major cloud marketplaces , Amazon Bedrock, Google Cloud Vertex AI and Microsoft Azure , making the models accessible to more than 12,600 Snowflake customers globally. Industry reporting noted that the expanded partnership forms a global go‑to‑market initiative aimed especially at regulated sectors where governance and explainability matter. </w:t>
      </w:r>
      <w:hyperlink r:id="rId11">
        <w:r>
          <w:rPr>
            <w:color w:val="0000EE"/>
            <w:u w:val="single"/>
          </w:rPr>
          <w:t>[5]</w:t>
        </w:r>
      </w:hyperlink>
      <w:hyperlink r:id="rId12">
        <w:r>
          <w:rPr>
            <w:color w:val="0000EE"/>
            <w:u w:val="single"/>
          </w:rPr>
          <w:t>[4]</w:t>
        </w:r>
      </w:hyperlink>
      <w:r/>
    </w:p>
    <w:p>
      <w:r/>
      <w:r>
        <w:t xml:space="preserve">Early customer examples cited by Snowflake and reported in Fast Company underline how the combination is being positioned: Intercom uses Claude through Snowflake Cortex AI to power a Fin AI Agent; Simon Data applies Claude on Snowflake to surface patterns conventional analytics missed while keeping governance intact. Snowflake executives say the service is already in internal use across engineering, sales and operations, with Claude‑powered assistants accelerating code production and deal workflows. The company claims it does not access customer data because models operate within Snowflake’s security perimeter. </w:t>
      </w:r>
      <w:hyperlink r:id="rId9">
        <w:r>
          <w:rPr>
            <w:color w:val="0000EE"/>
            <w:u w:val="single"/>
          </w:rPr>
          <w:t>[1]</w:t>
        </w:r>
      </w:hyperlink>
      <w:hyperlink r:id="rId11">
        <w:r>
          <w:rPr>
            <w:color w:val="0000EE"/>
            <w:u w:val="single"/>
          </w:rPr>
          <w:t>[5]</w:t>
        </w:r>
      </w:hyperlink>
      <w:r/>
    </w:p>
    <w:p>
      <w:r/>
      <w:r>
        <w:t xml:space="preserve">Not everyone accepts that this approach instantly secures a sustained competitive advantage. Fast Company quoted industry voices who argue Snowflake is still proving whether traction will stick, and Reuters coverage of results flagged investor concern when Snowflake’s forecast for fourth‑quarter product revenue growth disappointed, producing a share pullback. Competitors such as Databricks, Microsoft, Google and AWS continue to evolve integrated stacks and frontier‑model relationships, prompting analysts to frame the market as a contest between “AI where the data lives” and hyperscalers offering larger, more generic assistant platforms. </w:t>
      </w:r>
      <w:hyperlink r:id="rId9">
        <w:r>
          <w:rPr>
            <w:color w:val="0000EE"/>
            <w:u w:val="single"/>
          </w:rPr>
          <w:t>[1]</w:t>
        </w:r>
      </w:hyperlink>
      <w:hyperlink r:id="rId10">
        <w:r>
          <w:rPr>
            <w:color w:val="0000EE"/>
            <w:u w:val="single"/>
          </w:rPr>
          <w:t>[3]</w:t>
        </w:r>
      </w:hyperlink>
      <w:r/>
    </w:p>
    <w:p>
      <w:r/>
      <w:r>
        <w:t xml:space="preserve">The broader market context includes parallel moves by other enterprise players to operationalise frontier models. Reuters reported that Accenture and Anthropic struck a multi‑year agreement to train around 30,000 Accenture employees on Claude , notably Claude Code , to accelerate enterprise adoption and to create industry‑specific offerings for regulated sectors. That upskilling drive complements Snowflake’s product play by increasing enterprise readiness to consume model‑driven workflows. </w:t>
      </w:r>
      <w:hyperlink r:id="rId13">
        <w:r>
          <w:rPr>
            <w:color w:val="0000EE"/>
            <w:u w:val="single"/>
          </w:rPr>
          <w:t>[2]</w:t>
        </w:r>
      </w:hyperlink>
      <w:r/>
    </w:p>
    <w:p>
      <w:r/>
      <w:r>
        <w:t xml:space="preserve">Anthropic’s own infrastructure ambitions add another dimension. Reuters has also reported Anthropic’s plan to invest heavily , reporting figures in the tens of billions , to build custom data‑centre capacity in the United States. That effort is positioned as bolstering the company’s ability to serve large enterprise and regulated workloads, and it frames Anthropic’s commercial tie‑ups, including with Snowflake, as part of a longer‑term strategy to combine model capability with dedicated compute and deployment options. </w:t>
      </w:r>
      <w:hyperlink r:id="rId14">
        <w:r>
          <w:rPr>
            <w:color w:val="0000EE"/>
            <w:u w:val="single"/>
          </w:rPr>
          <w:t>[7]</w:t>
        </w:r>
      </w:hyperlink>
      <w:r/>
    </w:p>
    <w:p>
      <w:r/>
      <w:r>
        <w:t xml:space="preserve">If the thesis behind the Snowflake‑Anthropic alliance proves correct, the companies are pitching not just a product integration but an architectural shift: agentic AI that becomes the operational brain inside existing enterprise governance, rather than an external service requiring new infrastructure and risky data movement. According to Fast Company reporting, Snowflake argues its “bring AI to the data” philosophy reduces adoption friction and preserves traceability , attributes many regulated industries now list as prerequisites for widespread AI use. Skeptics, however, caution that rival ecosystems and execution risks will determine whether the model‑in‑place approach becomes the default. </w:t>
      </w:r>
      <w:hyperlink r:id="rId9">
        <w:r>
          <w:rPr>
            <w:color w:val="0000EE"/>
            <w:u w:val="single"/>
          </w:rPr>
          <w:t>[1]</w:t>
        </w:r>
      </w:hyperlink>
      <w:hyperlink r:id="rId12">
        <w:r>
          <w:rPr>
            <w:color w:val="0000EE"/>
            <w:u w:val="single"/>
          </w:rPr>
          <w:t>[4]</w:t>
        </w:r>
      </w:hyperlink>
      <w:r/>
    </w:p>
    <w:p>
      <w:r/>
      <w:r>
        <w:t xml:space="preserve">For now, the partnership is both strategic and symbolic: Snowflake leverages rising AI revenue and an expanded commercial arrangement with Anthropic to press its claim as an AI control plane, Anthropic secures a major channel into enterprise data, and customers in finance, healthcare and other regulated sectors gain another route to agentic AI that emphasises governance and explainability. As Reuters noted, investors and industry observers will be watching whether the integration drives durable revenue growth and customer lock‑in, or whether the competitive landscape of hyperscalers and specialist AI platform vendors reshapes expectations yet again. </w:t>
      </w:r>
      <w:hyperlink r:id="rId10">
        <w:r>
          <w:rPr>
            <w:color w:val="0000EE"/>
            <w:u w:val="single"/>
          </w:rPr>
          <w:t>[3]</w:t>
        </w:r>
      </w:hyperlink>
      <w:hyperlink r:id="rId11">
        <w:r>
          <w:rPr>
            <w:color w:val="0000EE"/>
            <w:u w:val="single"/>
          </w:rPr>
          <w:t>[5]</w:t>
        </w:r>
      </w:hyperlink>
      <w:hyperlink r:id="rId13">
        <w:r>
          <w:rPr>
            <w:color w:val="0000EE"/>
            <w:u w:val="single"/>
          </w:rPr>
          <w:t>[2]</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(Fast Company) - Paragraph 1, Paragraph 3, Paragraph 5, Paragraph 9 </w:t>
      </w:r>
      <w:r/>
    </w:p>
    <w:p>
      <w:pPr>
        <w:pStyle w:val="ListBullet"/>
        <w:spacing w:line="240" w:lineRule="auto"/>
        <w:ind w:left="720"/>
      </w:pPr>
      <w:r/>
      <w:hyperlink r:id="rId10">
        <w:r>
          <w:rPr>
            <w:color w:val="0000EE"/>
            <w:u w:val="single"/>
          </w:rPr>
          <w:t>[3]</w:t>
        </w:r>
      </w:hyperlink>
      <w:r>
        <w:t xml:space="preserve"> (Reuters) - Paragraph 2, Paragraph 6, Paragraph 10 </w:t>
      </w:r>
      <w:r/>
    </w:p>
    <w:p>
      <w:pPr>
        <w:pStyle w:val="ListBullet"/>
        <w:spacing w:line="240" w:lineRule="auto"/>
        <w:ind w:left="720"/>
      </w:pPr>
      <w:r/>
      <w:hyperlink r:id="rId11">
        <w:r>
          <w:rPr>
            <w:color w:val="0000EE"/>
            <w:u w:val="single"/>
          </w:rPr>
          <w:t>[5]</w:t>
        </w:r>
      </w:hyperlink>
      <w:r>
        <w:t xml:space="preserve"> (Anthropic press release) - Paragraph 4, Paragraph 5, Paragraph 9 </w:t>
      </w:r>
      <w:r/>
    </w:p>
    <w:p>
      <w:pPr>
        <w:pStyle w:val="ListBullet"/>
        <w:spacing w:line="240" w:lineRule="auto"/>
        <w:ind w:left="720"/>
      </w:pPr>
      <w:r/>
      <w:hyperlink r:id="rId12">
        <w:r>
          <w:rPr>
            <w:color w:val="0000EE"/>
            <w:u w:val="single"/>
          </w:rPr>
          <w:t>[4]</w:t>
        </w:r>
      </w:hyperlink>
      <w:r>
        <w:t xml:space="preserve"> (ITPro) - Paragraph 5, Paragraph 9 </w:t>
      </w:r>
      <w:r/>
    </w:p>
    <w:p>
      <w:pPr>
        <w:pStyle w:val="ListBullet"/>
        <w:spacing w:line="240" w:lineRule="auto"/>
        <w:ind w:left="720"/>
      </w:pPr>
      <w:r/>
      <w:hyperlink r:id="rId13">
        <w:r>
          <w:rPr>
            <w:color w:val="0000EE"/>
            <w:u w:val="single"/>
          </w:rPr>
          <w:t>[2]</w:t>
        </w:r>
      </w:hyperlink>
      <w:r>
        <w:t xml:space="preserve"> (Reuters - Accenture/Anthropic) - Paragraph 7, Paragraph 10 </w:t>
      </w:r>
      <w:r/>
    </w:p>
    <w:p>
      <w:pPr>
        <w:pStyle w:val="ListBullet"/>
        <w:spacing w:line="240" w:lineRule="auto"/>
        <w:ind w:left="720"/>
      </w:pPr>
      <w:r/>
      <w:hyperlink r:id="rId14">
        <w:r>
          <w:rPr>
            <w:color w:val="0000EE"/>
            <w:u w:val="single"/>
          </w:rPr>
          <w:t>[7]</w:t>
        </w:r>
      </w:hyperlink>
      <w:r>
        <w:t xml:space="preserve"> (Reuters - Anthropic data centres) - Paragraph 8</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https://fastcompany.co.za/tech/2025-12-10-how-the-r34-billion-snowflake-anthropic-partnership-is-transforming-the-ai-landscape/</w:t>
        </w:r>
      </w:hyperlink>
      <w:r>
        <w:t xml:space="preserve"> - Please view link - unable to able to access data</w:t>
      </w:r>
      <w:r/>
    </w:p>
    <w:p>
      <w:pPr>
        <w:pStyle w:val="ListNumber"/>
        <w:spacing w:line="240" w:lineRule="auto"/>
        <w:ind w:left="720"/>
      </w:pPr>
      <w:r/>
      <w:hyperlink r:id="rId13">
        <w:r>
          <w:rPr>
            <w:color w:val="0000EE"/>
            <w:u w:val="single"/>
          </w:rPr>
          <w:t>https://www.reuters.com/business/snowflake-anthropic-strike-multi-year-partnership-boost-ai-adoption-2025-12-09/</w:t>
        </w:r>
      </w:hyperlink>
      <w:r>
        <w:t xml:space="preserve"> - Accenture and Anthropic have announced a multi-year partnership to accelerate enterprise AI adoption. Approximately 30,000 Accenture employees will be trained to use Anthropic’s Claude model, particularly Claude Code, marking Anthropic’s largest deployment to date. This collaboration underscores the growing trend of companies investing in AI upskilling to enhance productivity and streamline operations. The initiative aims to offer specialized AI products tailored for highly regulated industries such as financial services, healthcare, and the public sector, where adoption has been slower due to compliance concerns.</w:t>
      </w:r>
      <w:r/>
    </w:p>
    <w:p>
      <w:pPr>
        <w:pStyle w:val="ListNumber"/>
        <w:spacing w:line="240" w:lineRule="auto"/>
        <w:ind w:left="720"/>
      </w:pPr>
      <w:r/>
      <w:hyperlink r:id="rId10">
        <w:r>
          <w:rPr>
            <w:color w:val="0000EE"/>
            <w:u w:val="single"/>
          </w:rPr>
          <w:t>https://www.reuters.com/business/snowflake-posts-third-quarter-revenue-above-estimates-2025-12-03/</w:t>
        </w:r>
      </w:hyperlink>
      <w:r>
        <w:t xml:space="preserve"> - Snowflake reported third-quarter fiscal year 2025 revenue of $1.21 billion, a 29% year-over-year increase, surpassing analyst expectations. The company also announced a $200 million multi-year partnership with Anthropic to integrate Claude AI models into its platform. Despite the strong financial performance, Snowflake's forecasted fourth-quarter product revenue growth of 27% fell short of investor expectations, leading to an 8% drop in the company's shares during extended trading.</w:t>
      </w:r>
      <w:r/>
    </w:p>
    <w:p>
      <w:pPr>
        <w:pStyle w:val="ListNumber"/>
        <w:spacing w:line="240" w:lineRule="auto"/>
        <w:ind w:left="720"/>
      </w:pPr>
      <w:r/>
      <w:hyperlink r:id="rId12">
        <w:r>
          <w:rPr>
            <w:color w:val="0000EE"/>
            <w:u w:val="single"/>
          </w:rPr>
          <w:t>https://www.itpro.com/technology/artificial-intelligence/snowflake-inks-usd200m-deal-with-anthropic-to-drive-agentic-ai-in-the-enterprise</w:t>
        </w:r>
      </w:hyperlink>
      <w:r>
        <w:t xml:space="preserve"> - Snowflake has signed a multi-year, $200 million deal with Anthropic to enhance enterprise use of 'agentic AI' through a global go-to-market initiative. This expanded partnership will integrate Anthropic’s Claude AI models, including Claude Sonnet 4.5 and Opus 4.5, into Snowflake’s data platform, particularly within the Snowflake Cortex AI system. The collaboration aims to empower over 12,600 customers, especially in regulated sectors like finance and healthcare, by using advanced AI agents for complex analytics while maintaining stringent data security.</w:t>
      </w:r>
      <w:r/>
    </w:p>
    <w:p>
      <w:pPr>
        <w:pStyle w:val="ListNumber"/>
        <w:spacing w:line="240" w:lineRule="auto"/>
        <w:ind w:left="720"/>
      </w:pPr>
      <w:r/>
      <w:hyperlink r:id="rId11">
        <w:r>
          <w:rPr>
            <w:color w:val="0000EE"/>
            <w:u w:val="single"/>
          </w:rPr>
          <w:t>https://www.anthropic.com/news/snowflake-anthropic-expanded-partnership</w:t>
        </w:r>
      </w:hyperlink>
      <w:r>
        <w:t xml:space="preserve"> - Anthropic and Snowflake have announced a significant expansion of their strategic partnership with a multi-year, $200 million agreement. This partnership will make Anthropic’s Claude models available in the Snowflake platform to more than 12,600 global customers across Amazon Bedrock, Google Cloud Vertex AI, and Microsoft Azure. The collaboration aims to enable enterprises to gain insights from both structured and unstructured data using Claude, while maintaining rigorous security standards.</w:t>
      </w:r>
      <w:r/>
    </w:p>
    <w:p>
      <w:pPr>
        <w:pStyle w:val="ListNumber"/>
        <w:spacing w:line="240" w:lineRule="auto"/>
        <w:ind w:left="720"/>
      </w:pPr>
      <w:r/>
      <w:hyperlink r:id="rId16">
        <w:r>
          <w:rPr>
            <w:color w:val="0000EE"/>
            <w:u w:val="single"/>
          </w:rPr>
          <w:t>https://www.cnbc.com/2024/11/20/snowflake-shares-pop-14percent-on-earnings-and-revenue-beat.html</w:t>
        </w:r>
      </w:hyperlink>
      <w:r>
        <w:t xml:space="preserve"> - Snowflake reported better-than-expected results for its fiscal third-quarter earnings, with revenue rising 28% year-over-year. The company also forecasted $3.43 billion in fiscal 2025 product revenue, implying 29% growth. Snowflake's shares surged 32% following the earnings report, marking its best day since going public in 2020. The company is focusing on enhancing efficiency and reducing costs, with plans to create centralized teams and remove redundant management layers.</w:t>
      </w:r>
      <w:r/>
    </w:p>
    <w:p>
      <w:pPr>
        <w:pStyle w:val="ListNumber"/>
        <w:spacing w:line="240" w:lineRule="auto"/>
        <w:ind w:left="720"/>
      </w:pPr>
      <w:r/>
      <w:hyperlink r:id="rId14">
        <w:r>
          <w:rPr>
            <w:color w:val="0000EE"/>
            <w:u w:val="single"/>
          </w:rPr>
          <w:t>https://www.reuters.com/technology/anthropic-invest-50-billion-build-data-centers-us-2025-11-12/</w:t>
        </w:r>
      </w:hyperlink>
      <w:r>
        <w:t xml:space="preserve"> - AI startup Anthropic has announced a $50 billion investment to build custom data centers in the U.S., partnering with infrastructure provider Fluidstack. The facilities will be located in Texas and New York, with additional sites planned. The initiative aims to bolster the country’s AI infrastructure amid growing industry investment and aligns with President Donald Trump’s push to make the U.S. a global leader in AI, as part of an AI Action Plan introduced in January.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astcompany.co.za/tech/2025-12-10-how-the-r34-billion-snowflake-anthropic-partnership-is-transforming-the-ai-landscape/" TargetMode="External"/><Relationship Id="rId10" Type="http://schemas.openxmlformats.org/officeDocument/2006/relationships/hyperlink" Target="https://www.reuters.com/business/snowflake-posts-third-quarter-revenue-above-estimates-2025-12-03/" TargetMode="External"/><Relationship Id="rId11" Type="http://schemas.openxmlformats.org/officeDocument/2006/relationships/hyperlink" Target="https://www.anthropic.com/news/snowflake-anthropic-expanded-partnership" TargetMode="External"/><Relationship Id="rId12" Type="http://schemas.openxmlformats.org/officeDocument/2006/relationships/hyperlink" Target="https://www.itpro.com/technology/artificial-intelligence/snowflake-inks-usd200m-deal-with-anthropic-to-drive-agentic-ai-in-the-enterprise" TargetMode="External"/><Relationship Id="rId13" Type="http://schemas.openxmlformats.org/officeDocument/2006/relationships/hyperlink" Target="https://www.reuters.com/business/snowflake-anthropic-strike-multi-year-partnership-boost-ai-adoption-2025-12-09/" TargetMode="External"/><Relationship Id="rId14" Type="http://schemas.openxmlformats.org/officeDocument/2006/relationships/hyperlink" Target="https://www.reuters.com/technology/anthropic-invest-50-billion-build-data-centers-us-2025-11-12/" TargetMode="External"/><Relationship Id="rId15" Type="http://schemas.openxmlformats.org/officeDocument/2006/relationships/hyperlink" Target="https://www.noahwire.com" TargetMode="External"/><Relationship Id="rId16" Type="http://schemas.openxmlformats.org/officeDocument/2006/relationships/hyperlink" Target="https://www.cnbc.com/2024/11/20/snowflake-shares-pop-14percent-on-earnings-and-revenue-bea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