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Disney escalates legal battle with Google over AI copyright violations amid new licensing deal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Walt Disney on December 11, 2025 delivered a forceful cease-and-desist letter to Alphabet’s Google, accusing the company’s generative AI services of infringing Disney’s copyrighted material “on a massive scale” and demanding immediate steps to stop the unauthorised use and distribution of its characters, scripts and imagery. According to the original report, Disney asserts Google’s AI models can reproduce or generate content that closely mirrors studio-owned works without permission, threatening decades of brand investment and creative control.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letter, sent by Disney attorney David Singer, accuses Google of willful infringement and of using its market position to distribute allegedly unauthorised AI-generated content widely, a move Disney says has continued despite months of complaints. The company sought transparency on how Google sources its training data and asked for the removal of any datasets containing Disney’s material. Google has not issued a public response to the cease-and-desist. </w:t>
      </w:r>
      <w:hyperlink r:id="rId11">
        <w:r>
          <w:rPr>
            <w:color w:val="0000EE"/>
            <w:u w:val="single"/>
          </w:rPr>
          <w:t>[4]</w:t>
        </w:r>
      </w:hyperlink>
      <w:hyperlink r:id="rId10">
        <w:r>
          <w:rPr>
            <w:color w:val="0000EE"/>
            <w:u w:val="single"/>
          </w:rPr>
          <w:t>[2]</w:t>
        </w:r>
      </w:hyperlink>
      <w:r/>
    </w:p>
    <w:p>
      <w:r/>
      <w:r>
        <w:t xml:space="preserve">In dramatic language reproduced in reporting, the letter contends that “Google operates as a virtual vending machine, capable of reproducing, rendering, and distributing copies of Disney’s valuable library of copyrighted characters and other works on a mass scale.” That passage, seen by Variety and reported by multiple outlets, underlines Disney’s claim that some infringing images are even branded with Google’s Gemini logo, giving an impression of authorisation. </w:t>
      </w:r>
      <w:hyperlink r:id="rId12">
        <w:r>
          <w:rPr>
            <w:color w:val="0000EE"/>
            <w:u w:val="single"/>
          </w:rPr>
          <w:t>[7]</w:t>
        </w:r>
      </w:hyperlink>
      <w:r/>
    </w:p>
    <w:p>
      <w:r/>
      <w:r>
        <w:t xml:space="preserve">The action comes on the same day Disney announced a separate, commercial embrace of AI: a $1 billion, three‑year investment and licensing agreement with OpenAI that allows more than 200 Disney characters to appear in OpenAI’s Sora video-generation platform. The company said the deal includes safeguards , for example, restrictions on talent likenesses and voice use , and gives Disney tools to bring controlled, sanctioned AI experiences to fans while also using AI internally. Industry data shows this approach reflects a broader strategy of monetising and governing use of IP even as studios litigate against unauthorised exploitation. </w:t>
      </w:r>
      <w:hyperlink r:id="rId13">
        <w:r>
          <w:rPr>
            <w:color w:val="0000EE"/>
            <w:u w:val="single"/>
          </w:rPr>
          <w:t>[5]</w:t>
        </w:r>
      </w:hyperlink>
      <w:hyperlink r:id="rId14">
        <w:r>
          <w:rPr>
            <w:color w:val="0000EE"/>
            <w:u w:val="single"/>
          </w:rPr>
          <w:t>[3]</w:t>
        </w:r>
      </w:hyperlink>
      <w:r/>
    </w:p>
    <w:p>
      <w:r/>
      <w:r>
        <w:t xml:space="preserve">Disney CEO Robert Iger has emphasised the dual posture: pursuing commercial partnerships that let the company shape how its characters are used, while aggressively policing unauthorised copying. According to reporting, Iger cited a lack of progress in talks with Google as the reason for escalating to a formal legal demand, and Disney criticised Google for amplifying the problem through platforms such as YouTube. The company has taken similar actions against other AI firms such as Meta, Character.AI and Midjourney. </w:t>
      </w:r>
      <w:hyperlink r:id="rId14">
        <w:r>
          <w:rPr>
            <w:color w:val="0000EE"/>
            <w:u w:val="single"/>
          </w:rPr>
          <w:t>[3]</w:t>
        </w:r>
      </w:hyperlink>
      <w:hyperlink r:id="rId13">
        <w:r>
          <w:rPr>
            <w:color w:val="0000EE"/>
            <w:u w:val="single"/>
          </w:rPr>
          <w:t>[5]</w:t>
        </w:r>
      </w:hyperlink>
      <w:r/>
    </w:p>
    <w:p>
      <w:r/>
      <w:r>
        <w:t xml:space="preserve">The dispute feeds into a wider regulatory and legal web. European Union antitrust investigators have opened a probe into Google’s use of online content to train AI, examining whether the company disadvantaged competitors by using publishers’ material without compensation or opt-out mechanisms; the inquiry targets features that summarise or re‑present web content and could result in fines or remedies. The Disney complaint is likely to add commercial and political pressure to those investigations. </w:t>
      </w:r>
      <w:hyperlink r:id="rId15">
        <w:r>
          <w:rPr>
            <w:color w:val="0000EE"/>
            <w:u w:val="single"/>
          </w:rPr>
          <w:t>[6]</w:t>
        </w:r>
      </w:hyperlink>
      <w:r/>
    </w:p>
    <w:p>
      <w:r/>
      <w:r>
        <w:t xml:space="preserve">Legal experts say a high‑profile fight between Disney and Google could reshape how AI companies source training data, whether rights-holders obtain compensation, and what legal frameworks govern AI-generated content. If litigation proceeds or regulators impose constraints, the industry might move towards licensing regimes or technological opt-outs for copyrighted works , outcomes that would affect both AI developers and creative ecosystems. </w:t>
      </w:r>
      <w:hyperlink r:id="rId9">
        <w:r>
          <w:rPr>
            <w:color w:val="0000EE"/>
            <w:u w:val="single"/>
          </w:rPr>
          <w:t>[1]</w:t>
        </w:r>
      </w:hyperlink>
      <w:hyperlink r:id="rId15">
        <w:r>
          <w:rPr>
            <w:color w:val="0000EE"/>
            <w:u w:val="single"/>
          </w:rPr>
          <w:t>[6]</w:t>
        </w:r>
      </w:hyperlink>
      <w:r/>
    </w:p>
    <w:p>
      <w:r/>
      <w:r>
        <w:t xml:space="preserve">For consumers and creators the consequences are tangible: tighter restrictions or licensing requirements could limit hobbyist and fan-generated work featuring well‑known characters, while stronger enforcement could protect creators and commercial brands from dilution and confusion over authorised content. The case also illustrates an emerging industry tactic: combining commercial partnerships that codify authorised uses, with litigation to curb unauthorised exploitation. </w:t>
      </w:r>
      <w:hyperlink r:id="rId9">
        <w:r>
          <w:rPr>
            <w:color w:val="0000EE"/>
            <w:u w:val="single"/>
          </w:rPr>
          <w:t>[1]</w:t>
        </w:r>
      </w:hyperlink>
      <w:hyperlink r:id="rId13">
        <w:r>
          <w:rPr>
            <w:color w:val="0000EE"/>
            <w:u w:val="single"/>
          </w:rPr>
          <w:t>[5]</w:t>
        </w:r>
      </w:hyperlink>
      <w:r/>
    </w:p>
    <w:p>
      <w:r/>
      <w:r>
        <w:t xml:space="preserve">The cease-and-desist marks a turning point in the entertainment sector’s campaign to hold large AI platforms to account. As studios mobilise legal and commercial levers simultaneously, the pressure on major tech companies to overhaul data practices, increase transparency and negotiate licences is likely to intensify , and the outcome could set precedents for how copyrighted material is treated in the age of generative AI. </w:t>
      </w:r>
      <w:hyperlink r:id="rId9">
        <w:r>
          <w:rPr>
            <w:color w:val="0000EE"/>
            <w:u w:val="single"/>
          </w:rPr>
          <w:t>[1]</w:t>
        </w:r>
      </w:hyperlink>
      <w:hyperlink r:id="rId11">
        <w:r>
          <w:rPr>
            <w:color w:val="0000EE"/>
            <w:u w:val="single"/>
          </w:rPr>
          <w:t>[4]</w:t>
        </w:r>
      </w:hyperlink>
      <w:hyperlink r:id="rId15">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(HOLR) - Paragraph 1, Paragraph 7, Paragraph 8 </w:t>
      </w:r>
      <w:r/>
    </w:p>
    <w:p>
      <w:pPr>
        <w:pStyle w:val="ListBullet"/>
        <w:spacing w:line="240" w:lineRule="auto"/>
        <w:ind w:left="720"/>
      </w:pPr>
      <w:r/>
      <w:hyperlink r:id="rId10">
        <w:r>
          <w:rPr>
            <w:color w:val="0000EE"/>
            <w:u w:val="single"/>
          </w:rPr>
          <w:t>[2]</w:t>
        </w:r>
      </w:hyperlink>
      <w:r>
        <w:t xml:space="preserve"> (Reuters) - Paragraph 1, Paragraph 2 </w:t>
      </w:r>
      <w:r/>
    </w:p>
    <w:p>
      <w:pPr>
        <w:pStyle w:val="ListBullet"/>
        <w:spacing w:line="240" w:lineRule="auto"/>
        <w:ind w:left="720"/>
      </w:pPr>
      <w:r/>
      <w:hyperlink r:id="rId14">
        <w:r>
          <w:rPr>
            <w:color w:val="0000EE"/>
            <w:u w:val="single"/>
          </w:rPr>
          <w:t>[3]</w:t>
        </w:r>
      </w:hyperlink>
      <w:r>
        <w:t xml:space="preserve"> (AP News) - Paragraph 4, Paragraph 5 </w:t>
      </w:r>
      <w:r/>
    </w:p>
    <w:p>
      <w:pPr>
        <w:pStyle w:val="ListBullet"/>
        <w:spacing w:line="240" w:lineRule="auto"/>
        <w:ind w:left="720"/>
      </w:pPr>
      <w:r/>
      <w:hyperlink r:id="rId11">
        <w:r>
          <w:rPr>
            <w:color w:val="0000EE"/>
            <w:u w:val="single"/>
          </w:rPr>
          <w:t>[4]</w:t>
        </w:r>
      </w:hyperlink>
      <w:r>
        <w:t xml:space="preserve"> (Axios) - Paragraph 2, Paragraph 9 </w:t>
      </w:r>
      <w:r/>
    </w:p>
    <w:p>
      <w:pPr>
        <w:pStyle w:val="ListBullet"/>
        <w:spacing w:line="240" w:lineRule="auto"/>
        <w:ind w:left="720"/>
      </w:pPr>
      <w:r/>
      <w:hyperlink r:id="rId13">
        <w:r>
          <w:rPr>
            <w:color w:val="0000EE"/>
            <w:u w:val="single"/>
          </w:rPr>
          <w:t>[5]</w:t>
        </w:r>
      </w:hyperlink>
      <w:r>
        <w:t xml:space="preserve"> (Reuters) - Paragraph 4, Paragraph 5, Paragraph 8 </w:t>
      </w:r>
      <w:r/>
    </w:p>
    <w:p>
      <w:pPr>
        <w:pStyle w:val="ListBullet"/>
        <w:spacing w:line="240" w:lineRule="auto"/>
        <w:ind w:left="720"/>
      </w:pPr>
      <w:r/>
      <w:hyperlink r:id="rId15">
        <w:r>
          <w:rPr>
            <w:color w:val="0000EE"/>
            <w:u w:val="single"/>
          </w:rPr>
          <w:t>[6]</w:t>
        </w:r>
      </w:hyperlink>
      <w:r>
        <w:t xml:space="preserve"> (AP News) - Paragraph 6, Paragraph 9 </w:t>
      </w:r>
      <w:r/>
    </w:p>
    <w:p>
      <w:pPr>
        <w:pStyle w:val="ListBullet"/>
        <w:spacing w:line="240" w:lineRule="auto"/>
        <w:ind w:left="720"/>
      </w:pPr>
      <w:r/>
      <w:hyperlink r:id="rId12">
        <w:r>
          <w:rPr>
            <w:color w:val="0000EE"/>
            <w:u w:val="single"/>
          </w:rPr>
          <w:t>[7]</w:t>
        </w:r>
      </w:hyperlink>
      <w:r>
        <w:t xml:space="preserve"> (TechCrunch/Variety)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https://holrmagazine.com/disney-accuses-google-ai-of-massive-copyright-violations/</w:t>
        </w:r>
      </w:hyperlink>
      <w:r>
        <w:t xml:space="preserve"> - Please view link - unable to able to access data</w:t>
      </w:r>
      <w:r/>
    </w:p>
    <w:p>
      <w:pPr>
        <w:pStyle w:val="ListNumber"/>
        <w:spacing w:line="240" w:lineRule="auto"/>
        <w:ind w:left="720"/>
      </w:pPr>
      <w:r/>
      <w:hyperlink r:id="rId10">
        <w:r>
          <w:rPr>
            <w:color w:val="0000EE"/>
            <w:u w:val="single"/>
          </w:rPr>
          <w:t>https://www.reuters.com/business/disney-sends-cease-and-desist-letter-google-cnbc-reports-2025-12-11/</w:t>
        </w:r>
      </w:hyperlink>
      <w:r>
        <w:t xml:space="preserve"> - Walt Disney has sent a cease-and-desist letter to Alphabet's Google, according to a report by CNBC on December 11, 2025. The dispute involves Disney and Google's parent company, Alphabet. Further details about the nature of the conflict were not disclosed in the brief summary. This development highlights a potential legal tension between two major corporations, but no specific reasons or context for the cease-and-desist order were provided in the report.</w:t>
      </w:r>
      <w:r/>
    </w:p>
    <w:p>
      <w:pPr>
        <w:pStyle w:val="ListNumber"/>
        <w:spacing w:line="240" w:lineRule="auto"/>
        <w:ind w:left="720"/>
      </w:pPr>
      <w:r/>
      <w:hyperlink r:id="rId14">
        <w:r>
          <w:rPr>
            <w:color w:val="0000EE"/>
            <w:u w:val="single"/>
          </w:rPr>
          <w:t>https://apnews.com/article/df8be1fe52e9b9c46d965577d3974d3b</w:t>
        </w:r>
      </w:hyperlink>
      <w:r>
        <w:t xml:space="preserve"> - Disney is investing $1 billion in OpenAI and licensing over 200 characters—including Mickey Mouse, Cinderella, and Luke Skywalker—to be featured in OpenAI's Sora AI video generation platform. The three-year deal makes Disney the first major content provider to collaborate with Sora, enabling fans to create short videos using generative AI. Select user-generated content will be available on Disney+, and Disney will also use OpenAI’s technology internally, including deploying ChatGPT for employees. While embracing AI innovation through this partnership, Disney is simultaneously taking a hard stance on unauthorized use of its intellectual property. On the same day, Disney sent a cease-and-desist letter to Google, accusing it of using Disney's copyrighted materials without permission to train its AI tools like Veo and Imagen. Similar actions have been taken against Meta, Character.AI, and Midjourney. Disney CEO Robert Iger emphasized the company’s commitment to protecting its creative assets, citing a lack of progress in talks with Google as the reason for escalating to formal legal demand. Disney criticized Google for failing to address the issue and amplifying the problem through platforms like YouTube.</w:t>
      </w:r>
      <w:r/>
    </w:p>
    <w:p>
      <w:pPr>
        <w:pStyle w:val="ListNumber"/>
        <w:spacing w:line="240" w:lineRule="auto"/>
        <w:ind w:left="720"/>
      </w:pPr>
      <w:r/>
      <w:hyperlink r:id="rId11">
        <w:r>
          <w:rPr>
            <w:color w:val="0000EE"/>
            <w:u w:val="single"/>
          </w:rPr>
          <w:t>https://www.axios.com/2025/12/11/disney-google-ai</w:t>
        </w:r>
      </w:hyperlink>
      <w:r>
        <w:t xml:space="preserve"> - Disney has issued a cease-and-desist letter to Google, accusing the tech company of using Disney's copyrighted content to train its generative AI models without authorization or compensation. The letter, sent by Disney attorney David Singer, criticizes Google's alleged willful infringement and its use of market dominance to widely distribute these AI services. Disney claims it has raised concerns with Google over several months, but the company has not responded. This move positions Disney at the forefront of the entertainment industry’s efforts to hold AI firms accountable for unauthorized use of copyrighted material. Google has yet to comment on the allegations.</w:t>
      </w:r>
      <w:r/>
    </w:p>
    <w:p>
      <w:pPr>
        <w:pStyle w:val="ListNumber"/>
        <w:spacing w:line="240" w:lineRule="auto"/>
        <w:ind w:left="720"/>
      </w:pPr>
      <w:r/>
      <w:hyperlink r:id="rId13">
        <w:r>
          <w:rPr>
            <w:color w:val="0000EE"/>
            <w:u w:val="single"/>
          </w:rPr>
          <w:t>https://www.reuters.com/business/media-telecom/disney-makes-1-billion-investment-openai-brings-characters-sora-2025-12-11/</w:t>
        </w:r>
      </w:hyperlink>
      <w:r>
        <w:t xml:space="preserve"> - Walt Disney has announced a $1 billion investment in OpenAI, forming a three-year partnership that enables the use of characters from its Star Wars, Pixar, and Marvel franchises in OpenAI’s Sora AI video generator. The deal, which excludes use of talent likenesses or voices, aims to responsibly expand Disney's storytelling via generative AI while addressing concerns over creativity and intellectual property. Disney+ users will gain tools to create short-form AI videos featuring iconic characters like Mickey Mouse and Mufasa, with select content streamable on the platform. Disney will also employ ChatGPT for internal productivity and receive warrants for additional OpenAI equity. Talks between Disney CEO Bob Iger and OpenAI CEO Sam Altman began years ago. The partnership signifies a major step in Hollywood’s gradual acceptance of AI, despite criticism from talent groups and agencies over the risks such technologies pose to creatives. Disney included safeguards to prevent character misuse and previously filed lawsuits challenging AI misuse of its IP.</w:t>
      </w:r>
      <w:r/>
    </w:p>
    <w:p>
      <w:pPr>
        <w:pStyle w:val="ListNumber"/>
        <w:spacing w:line="240" w:lineRule="auto"/>
        <w:ind w:left="720"/>
      </w:pPr>
      <w:r/>
      <w:hyperlink r:id="rId15">
        <w:r>
          <w:rPr>
            <w:color w:val="0000EE"/>
            <w:u w:val="single"/>
          </w:rPr>
          <w:t>https://apnews.com/article/a0267a57b55849b1855ebe08d0788c45</w:t>
        </w:r>
      </w:hyperlink>
      <w:r>
        <w:t xml:space="preserve"> - The European Union has launched a new antitrust investigation into Google, focusing on the company's use of online content to train its artificial intelligence (AI) models and services. The European Commission, the bloc's regulatory arm, is examining whether Google disadvantaged competitors and violated competition laws by using content from web publishers and YouTube videos without proper compensation or opt-out mechanisms. The inquiry targets features such as AI Overviews and AI Mode, which use AI to summarize information and provide answers in search results. There are also concerns that Google may be excluding rival AI developers by restricting access to key content. While Google argued that the investigation could hinder innovation in a competitive market, EU officials emphasized that their actions are not biased against U.S. companies and are solely focused on potential harm to competition and consumers. This probe follows recent actions against other tech platforms, including fines against X (formerly Twitter) and an inquiry into WhatsApp’s AI practices. While there’s no set timeline, the case could lead to significant penalties, including fines of up to 10% of Google’s global revenue.</w:t>
      </w:r>
      <w:r/>
    </w:p>
    <w:p>
      <w:pPr>
        <w:pStyle w:val="ListNumber"/>
        <w:spacing w:line="240" w:lineRule="auto"/>
        <w:ind w:left="720"/>
      </w:pPr>
      <w:r/>
      <w:hyperlink r:id="rId12">
        <w:r>
          <w:rPr>
            <w:color w:val="0000EE"/>
            <w:u w:val="single"/>
          </w:rPr>
          <w:t>https://techcrunch.com/2025/12/11/disney-hits-google-with-cease-and-desist-claiming-massive-copyright-infringement/</w:t>
        </w:r>
      </w:hyperlink>
      <w:r>
        <w:t xml:space="preserve"> - Disney sent a cease-and-desist letter to Google on Wednesday, alleging that the tech giant has infringed on its copyrights, Variety reports. Disney is accusing the tech giant of copyright infringement on a “massive scale,” claiming it has used AI models and services to commercially distribute unauthorized images and videos, according to the letter seen by Variety. “Google operates as a virtual vending machine, capable of reproducing, rendering, and distributing copies of Disney’s valuable library of copyrighted characters and other works on a mass scale,” the letter reads. “And compounding Google’s blatant infringement, many of the infringing images generated by Google’s AI Services are branded with Google’s Gemini logo, falsely implying that Google’s exploitation of Disney’s intellectual property is authorized and endorsed by Disney.” The letter alleges that Google’s AI systems infringe characters from “Frozen,” “The Lion King,” “Moana,” “The Little Mermaid,” “Deadpool,” and more. Google did not respond to TechCrunch’s request for comment. The move comes the same day that Disney signed a $1 billion, three-year deal with OpenAI that will bring its iconic characters to the company’s Sora AI video generator.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lrmagazine.com/disney-accuses-google-ai-of-massive-copyright-violations/" TargetMode="External"/><Relationship Id="rId10" Type="http://schemas.openxmlformats.org/officeDocument/2006/relationships/hyperlink" Target="https://www.reuters.com/business/disney-sends-cease-and-desist-letter-google-cnbc-reports-2025-12-11/" TargetMode="External"/><Relationship Id="rId11" Type="http://schemas.openxmlformats.org/officeDocument/2006/relationships/hyperlink" Target="https://www.axios.com/2025/12/11/disney-google-ai" TargetMode="External"/><Relationship Id="rId12" Type="http://schemas.openxmlformats.org/officeDocument/2006/relationships/hyperlink" Target="https://techcrunch.com/2025/12/11/disney-hits-google-with-cease-and-desist-claiming-massive-copyright-infringement/" TargetMode="External"/><Relationship Id="rId13" Type="http://schemas.openxmlformats.org/officeDocument/2006/relationships/hyperlink" Target="https://www.reuters.com/business/media-telecom/disney-makes-1-billion-investment-openai-brings-characters-sora-2025-12-11/" TargetMode="External"/><Relationship Id="rId14" Type="http://schemas.openxmlformats.org/officeDocument/2006/relationships/hyperlink" Target="https://apnews.com/article/df8be1fe52e9b9c46d965577d3974d3b" TargetMode="External"/><Relationship Id="rId15" Type="http://schemas.openxmlformats.org/officeDocument/2006/relationships/hyperlink" Target="https://apnews.com/article/a0267a57b55849b1855ebe08d0788c4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