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cyber threats accelerate risks to critical infrastructure by 2026, experts warn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Cyber security experts at Immersive warn that artificial intelligence is already reshaping how adversaries hunt, extort and deceive , and that by 2026 organisations that over-rely on automation will face heightened risk, particularly across critical infrastructure. According to the original report, the company’s specialists set out a series of predictions that echo broader industry findings showing rising use of AI by state and criminal actors and a surge in synthetic media and automated attack tooling.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Dave Spencer, Director of Technical Product Management at Immersive, framed the core tension: organisations are racing to automate threat hunting, but automation cannot replace human judgement. As Spencer told IT Brief, "As conversations about automating threat hunting intensify, it's clear that technology alone won't define resilience. Signature-based detection still has its place, but attack methodologies evolve too quickly for static indicators to keep up. The best teams hunt for behavior and intent, not alerts. While AI may excel at spotting patterns, human judgment will remain the deciding factor." He warned that this tension is most acute in operational environments where misguided automation could imperil safety-critical systems. </w:t>
      </w:r>
      <w:hyperlink r:id="rId9">
        <w:r>
          <w:rPr>
            <w:color w:val="0000EE"/>
            <w:u w:val="single"/>
          </w:rPr>
          <w:t>[1]</w:t>
        </w:r>
      </w:hyperlink>
      <w:r/>
    </w:p>
    <w:p>
      <w:r/>
      <w:r>
        <w:t xml:space="preserve">The promise of automated threat hunting is real , academic and industry work demonstrates practical gains from AI-driven hypothesis generation and pattern recognition , but it also underlines a new dependency. Research prototypes such as APThreatHunter show automated planning can reduce human bias and surface risks from large telemetry sets, yet Immersive and other observers stress that humans must validate machine-generated hypotheses and maintain control of high-stakes decisions. That balance underpins resilience. </w:t>
      </w:r>
      <w:hyperlink r:id="rId12">
        <w:r>
          <w:rPr>
            <w:color w:val="0000EE"/>
            <w:u w:val="single"/>
          </w:rPr>
          <w:t>[5]</w:t>
        </w:r>
      </w:hyperlink>
      <w:hyperlink r:id="rId9">
        <w:r>
          <w:rPr>
            <w:color w:val="0000EE"/>
            <w:u w:val="single"/>
          </w:rPr>
          <w:t>[1]</w:t>
        </w:r>
      </w:hyperlink>
      <w:r/>
    </w:p>
    <w:p>
      <w:r/>
      <w:r>
        <w:t xml:space="preserve">Immersive expects the convergence of information technology and operational technology to accelerate, producing "smarter" control systems while legacy assets persist , a combination that widens the attack surface. The U.S. Department of Homeland Security has emphasised similar risks: integrating AI and IoT can improve efficiency and monitoring, but it also expands opportunities to manipulate smart-city infrastructure and industrial control systems, with potentially physical consequences. Industry data and recent incidents suggest attackers are already probing these blended environments for timing and context to maximise disruption. </w:t>
      </w:r>
      <w:hyperlink r:id="rId9">
        <w:r>
          <w:rPr>
            <w:color w:val="0000EE"/>
            <w:u w:val="single"/>
          </w:rPr>
          <w:t>[1]</w:t>
        </w:r>
      </w:hyperlink>
      <w:hyperlink r:id="rId13">
        <w:r>
          <w:rPr>
            <w:color w:val="0000EE"/>
            <w:u w:val="single"/>
          </w:rPr>
          <w:t>[6]</w:t>
        </w:r>
      </w:hyperlink>
      <w:hyperlink r:id="rId14">
        <w:r>
          <w:rPr>
            <w:color w:val="0000EE"/>
            <w:u w:val="single"/>
          </w:rPr>
          <w:t>[7]</w:t>
        </w:r>
      </w:hyperlink>
      <w:r/>
    </w:p>
    <w:p>
      <w:r/>
      <w:r>
        <w:t xml:space="preserve">Regulatory and standards responses are likely to follow. Immersive predicts stronger OT- and critical national infrastructure-specific requirements shaped by frameworks such as ISA/IEC 62443 and NIST 800-82; European authorities are already signalling an uptick in coordinated countermeasures. Europol’s 2025 threat assessment warns that AI is accelerating organised crime across the EU and that closer cooperation, staffing, and funding for law enforcement will be necessary to counter increasingly precise, AI-enabled threats. </w:t>
      </w:r>
      <w:hyperlink r:id="rId9">
        <w:r>
          <w:rPr>
            <w:color w:val="0000EE"/>
            <w:u w:val="single"/>
          </w:rPr>
          <w:t>[1]</w:t>
        </w:r>
      </w:hyperlink>
      <w:hyperlink r:id="rId11">
        <w:r>
          <w:rPr>
            <w:color w:val="0000EE"/>
            <w:u w:val="single"/>
          </w:rPr>
          <w:t>[3]</w:t>
        </w:r>
      </w:hyperlink>
      <w:r/>
    </w:p>
    <w:p>
      <w:r/>
      <w:r>
        <w:t xml:space="preserve">On monetisation, Immersive’s analysts foresee extortion models evolving as datasets used to train AI gain commercial value. Ben McCarthy, Lead Cyber Security Engineer at Immersive, argued criminals may pivot from "name and shame" leaks toward selling data to buyers seeking fresh training material, while also leveraging LLM-assisted malware that adapts in real time. This prediction aligns with reports that state and criminal actors are weaponising AI to automate campaigns and refine phishing and impersonation techniques, and with the emergence of aggressive ransomware groups that combine data exfiltration with high-value demands. </w:t>
      </w:r>
      <w:hyperlink r:id="rId9">
        <w:r>
          <w:rPr>
            <w:color w:val="0000EE"/>
            <w:u w:val="single"/>
          </w:rPr>
          <w:t>[1]</w:t>
        </w:r>
      </w:hyperlink>
      <w:hyperlink r:id="rId10">
        <w:r>
          <w:rPr>
            <w:color w:val="0000EE"/>
            <w:u w:val="single"/>
          </w:rPr>
          <w:t>[2]</w:t>
        </w:r>
      </w:hyperlink>
      <w:hyperlink r:id="rId15">
        <w:r>
          <w:rPr>
            <w:color w:val="0000EE"/>
            <w:u w:val="single"/>
          </w:rPr>
          <w:t>[4]</w:t>
        </w:r>
      </w:hyperlink>
      <w:r/>
    </w:p>
    <w:p>
      <w:r/>
      <w:r>
        <w:t xml:space="preserve">Human targets are expected to face more industrialised, AI-enhanced social engineering. John Blythe, Director of Cyber Psychology at Immersive, warned that "By 2026, AI-weaponized deception will define the threat landscape. Attackers will use AI to scale hyper-realistic social engineering, deepfakes, and phishing. Organisations that rely solely on technology, processes, and policies as their primary solution will fail." He pointed to a worrying gap between perceived maturity of training programmes and measurable resilience, arguing that routine exercise and behavioural hardening must replace mere awareness. Europol and other agencies similarly highlight synthetic media and voice cloning as multiplying vectors for fraud, blackmail and deception. </w:t>
      </w:r>
      <w:hyperlink r:id="rId9">
        <w:r>
          <w:rPr>
            <w:color w:val="0000EE"/>
            <w:u w:val="single"/>
          </w:rPr>
          <w:t>[1]</w:t>
        </w:r>
      </w:hyperlink>
      <w:hyperlink r:id="rId11">
        <w:r>
          <w:rPr>
            <w:color w:val="0000EE"/>
            <w:u w:val="single"/>
          </w:rPr>
          <w:t>[3]</w:t>
        </w:r>
      </w:hyperlink>
      <w:r/>
    </w:p>
    <w:p>
      <w:r/>
      <w:r>
        <w:t xml:space="preserve">Taken together, the assessments point to a layered policy and operational response: invest in AI-assisted detection and anomaly monitoring, but retain human oversight and rigorous change management for OT; accelerate workforce upskilling and continuous, scenario-based exercising; and update standards and incident‑response playbooks to account for data-as-commodity extortion and adaptive, LLM-assisted malware. The company’s guidance echoes DHS analysis that the attack surface will grow as AI and IoT proliferate, and academic work showing automated hunting can be a force-multiplier if paired with rigorous human validation and controls. </w:t>
      </w:r>
      <w:hyperlink r:id="rId9">
        <w:r>
          <w:rPr>
            <w:color w:val="0000EE"/>
            <w:u w:val="single"/>
          </w:rPr>
          <w:t>[1]</w:t>
        </w:r>
      </w:hyperlink>
      <w:hyperlink r:id="rId13">
        <w:r>
          <w:rPr>
            <w:color w:val="0000EE"/>
            <w:u w:val="single"/>
          </w:rPr>
          <w:t>[6]</w:t>
        </w:r>
      </w:hyperlink>
      <w:hyperlink r:id="rId12">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(IT Brief) - Paragraph 1, Paragraph 2, Paragraph 3, Paragraph 4, Paragraph 5, Paragraph 6, Paragraph 7, Paragraph 8 </w:t>
      </w:r>
      <w:r/>
    </w:p>
    <w:p>
      <w:pPr>
        <w:pStyle w:val="ListBullet"/>
        <w:spacing w:line="240" w:lineRule="auto"/>
        <w:ind w:left="720"/>
      </w:pPr>
      <w:r/>
      <w:hyperlink r:id="rId10">
        <w:r>
          <w:rPr>
            <w:color w:val="0000EE"/>
            <w:u w:val="single"/>
          </w:rPr>
          <w:t>[2]</w:t>
        </w:r>
      </w:hyperlink>
      <w:r>
        <w:t xml:space="preserve"> (AP) - Paragraph 1, Paragraph 6 </w:t>
      </w:r>
      <w:r/>
    </w:p>
    <w:p>
      <w:pPr>
        <w:pStyle w:val="ListBullet"/>
        <w:spacing w:line="240" w:lineRule="auto"/>
        <w:ind w:left="720"/>
      </w:pPr>
      <w:r/>
      <w:hyperlink r:id="rId11">
        <w:r>
          <w:rPr>
            <w:color w:val="0000EE"/>
            <w:u w:val="single"/>
          </w:rPr>
          <w:t>[3]</w:t>
        </w:r>
      </w:hyperlink>
      <w:r>
        <w:t xml:space="preserve"> (Europol / AP summary) - Paragraph 1, Paragraph 5, Paragraph 7 </w:t>
      </w:r>
      <w:r/>
    </w:p>
    <w:p>
      <w:pPr>
        <w:pStyle w:val="ListBullet"/>
        <w:spacing w:line="240" w:lineRule="auto"/>
        <w:ind w:left="720"/>
      </w:pPr>
      <w:r/>
      <w:hyperlink r:id="rId12">
        <w:r>
          <w:rPr>
            <w:color w:val="0000EE"/>
            <w:u w:val="single"/>
          </w:rPr>
          <w:t>[5]</w:t>
        </w:r>
      </w:hyperlink>
      <w:r>
        <w:t xml:space="preserve"> (arXiv APThreatHunter) - Paragraph 3, Paragraph 8 </w:t>
      </w:r>
      <w:r/>
    </w:p>
    <w:p>
      <w:pPr>
        <w:pStyle w:val="ListBullet"/>
        <w:spacing w:line="240" w:lineRule="auto"/>
        <w:ind w:left="720"/>
      </w:pPr>
      <w:r/>
      <w:hyperlink r:id="rId13">
        <w:r>
          <w:rPr>
            <w:color w:val="0000EE"/>
            <w:u w:val="single"/>
          </w:rPr>
          <w:t>[6]</w:t>
        </w:r>
      </w:hyperlink>
      <w:r>
        <w:t xml:space="preserve"> (U.S. DHS report) - Paragraph 4, Paragraph 8 </w:t>
      </w:r>
      <w:r/>
    </w:p>
    <w:p>
      <w:pPr>
        <w:pStyle w:val="ListBullet"/>
        <w:spacing w:line="240" w:lineRule="auto"/>
        <w:ind w:left="720"/>
      </w:pPr>
      <w:r/>
      <w:hyperlink r:id="rId14">
        <w:r>
          <w:rPr>
            <w:color w:val="0000EE"/>
            <w:u w:val="single"/>
          </w:rPr>
          <w:t>[7]</w:t>
        </w:r>
      </w:hyperlink>
      <w:r>
        <w:t xml:space="preserve"> (Human Security) - Paragraph 4, Paragraph 7 </w:t>
      </w:r>
      <w:r/>
    </w:p>
    <w:p>
      <w:pPr>
        <w:pStyle w:val="ListBullet"/>
        <w:spacing w:line="240" w:lineRule="auto"/>
        <w:ind w:left="720"/>
      </w:pPr>
      <w:r/>
      <w:hyperlink r:id="rId15">
        <w:r>
          <w:rPr>
            <w:color w:val="0000EE"/>
            <w:u w:val="single"/>
          </w:rPr>
          <w:t>[4]</w:t>
        </w:r>
      </w:hyperlink>
      <w:r>
        <w:t xml:space="preserve"> (Wikipedia - Royal / BlackSuit)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https://itbrief.co.uk/story/ai-reshapes-cyber-threats-as-experts-warn-on-automation</w:t>
        </w:r>
      </w:hyperlink>
      <w:r>
        <w:t xml:space="preserve"> - Please view link - unable to able to access data</w:t>
      </w:r>
      <w:r/>
    </w:p>
    <w:p>
      <w:pPr>
        <w:pStyle w:val="ListNumber"/>
        <w:spacing w:line="240" w:lineRule="auto"/>
        <w:ind w:left="720"/>
      </w:pPr>
      <w:r/>
      <w:hyperlink r:id="rId10">
        <w:r>
          <w:rPr>
            <w:color w:val="0000EE"/>
            <w:u w:val="single"/>
          </w:rPr>
          <w:t>https://apnews.com/article/ad678e5192dd747834edf4de03ac84ee</w:t>
        </w:r>
      </w:hyperlink>
      <w:r>
        <w:t xml:space="preserve"> - Microsoft's 2025 Digital Threats Report reveals that nations like Russia, China, Iran, and North Korea have significantly increased their use of artificial intelligence in cyberattacks and disinformation campaigns targeting the United States. From July 2024 to July 2025, AI-generated fake content incidents rose to over 200, more than doubling the previous year. These adversaries, along with criminal hacking groups, are leveraging AI to automate cyber operations, spread misinformation, and infiltrate sensitive systems. AI tools assist in refining phishing attacks, creating digital imposters of officials, and masking identities, such as AI personas used by North Korea to apply for U.S.-based remote jobs. The U.S. remains the most frequent target globally, followed by Israel and Ukraine. Microsoft emphasizes the need for immediate investment in cybersecurity amid rapid advancements in AI, warning that many American firms still rely on outdated defenses. Despite denials from these foreign governments, the report underscores growing threats as cybercriminals form alliances with state actors and exploit AI in increasingly sophisticated ways.</w:t>
      </w:r>
      <w:r/>
    </w:p>
    <w:p>
      <w:pPr>
        <w:pStyle w:val="ListNumber"/>
        <w:spacing w:line="240" w:lineRule="auto"/>
        <w:ind w:left="720"/>
      </w:pPr>
      <w:r/>
      <w:hyperlink r:id="rId11">
        <w:r>
          <w:rPr>
            <w:color w:val="0000EE"/>
            <w:u w:val="single"/>
          </w:rPr>
          <w:t>https://apnews.com/article/846847536f6feb2bbb423943fd96e1f1</w:t>
        </w:r>
      </w:hyperlink>
      <w:r>
        <w:t xml:space="preserve"> - Europol has issued a stark warning that artificial intelligence is significantly accelerating organized crime across the European Union, exacerbating threats to societal stability and the rule of law. The EU Serious and Organized Crime Threat Assessment 2025 report highlights how AI-driven cybercrime—ranging from drug trafficking and people smuggling to online scams and cyberattacks—is becoming more precise, destructive, and ideologically driven, often aligning with state-sponsored destabilization efforts. AI is increasingly used to produce synthetic media, enabling deepfakes, voice cloning, fraud, blackmail, and the spread of child sexual abuse material, making law enforcement efforts more complex. The report notes a growing convergence between state and criminal actors, with countries like Russia allegedly using cybercriminals to obscure state-backed attacks on EU infrastructure. European officials emphasize the need for stronger, coordinated responses and secure infrastructure, with plans to boost Europol staffing and funding. The report serves as a policy-shaping tool for future EU law enforcement strategies amid a rapidly evolving digital threat landscape.</w:t>
      </w:r>
      <w:r/>
    </w:p>
    <w:p>
      <w:pPr>
        <w:pStyle w:val="ListNumber"/>
        <w:spacing w:line="240" w:lineRule="auto"/>
        <w:ind w:left="720"/>
      </w:pPr>
      <w:r/>
      <w:hyperlink r:id="rId15">
        <w:r>
          <w:rPr>
            <w:color w:val="0000EE"/>
            <w:u w:val="single"/>
          </w:rPr>
          <w:t>https://en.wikipedia.org/wiki/Royal_%28cyber_gang%29</w:t>
        </w:r>
      </w:hyperlink>
      <w:r>
        <w:t xml:space="preserve"> - Royal, also known as BlackSuit, is a cybercriminal ransomware organization formed in 2022 and renamed in 2024. The group is known for its aggressive targeting, high ransom demands, and use of double extortion, where compromised data is both encrypted and exfiltrated. Royal does not use affiliates and has targeted a wide range of industries, including healthcare, finance, and critical infrastructure. Ransom demands typically range from $1 million to $10 million in Bitcoin. The group employs a combination of old and new techniques, such as callback phishing to trick victims into downloading remote desktop malware, enabling easy infiltration of the victim's machine.</w:t>
      </w:r>
      <w:r/>
    </w:p>
    <w:p>
      <w:pPr>
        <w:pStyle w:val="ListNumber"/>
        <w:spacing w:line="240" w:lineRule="auto"/>
        <w:ind w:left="720"/>
      </w:pPr>
      <w:r/>
      <w:hyperlink r:id="rId12">
        <w:r>
          <w:rPr>
            <w:color w:val="0000EE"/>
            <w:u w:val="single"/>
          </w:rPr>
          <w:t>https://arxiv.org/abs/2510.25806</w:t>
        </w:r>
      </w:hyperlink>
      <w:r>
        <w:t xml:space="preserve"> - APThreatHunter is an automated threat hunting framework designed to generate hypotheses with minimal human intervention, eliminating analyst bias and reducing time and cost. The system presents possible risks based on the system's current state and a set of indicators to indicate whether any of the detected risks are happening or not. Evaluated using real-world Android malware samples, the results revealed the practicality of using automated planning for goal hypothesis generation in cyber threat hunting activities.</w:t>
      </w:r>
      <w:r/>
    </w:p>
    <w:p>
      <w:pPr>
        <w:pStyle w:val="ListNumber"/>
        <w:spacing w:line="240" w:lineRule="auto"/>
        <w:ind w:left="720"/>
      </w:pPr>
      <w:r/>
      <w:hyperlink r:id="rId13">
        <w:r>
          <w:rPr>
            <w:color w:val="0000EE"/>
            <w:u w:val="single"/>
          </w:rPr>
          <w:t>https://www.dhs.gov/sites/default/files/2024-10/24_0927_ia_aep-impact-ai-on-criminal-and-illicit-activities.pdf</w:t>
        </w:r>
      </w:hyperlink>
      <w:r>
        <w:t xml:space="preserve"> - The report discusses how AI and IoT integration enhance operational efficiency and enable real-time monitoring and control but also expand the attack surface, making critical systems more vulnerable to cyber threats. AI could be used to manipulate smart city infrastructure, such as traffic lights or public services, leading to widespread disruption. For example, an attacker could create traffic chaos by altering traffic light patterns or disrupt public utilities by manipulating IoT-connected devices. Examples of these types of attacks include those on Industrial Control Systems (ICS) such as the systems managing power, water, and manufacturing infrastructure, and attacks on healthcare or transportation systems. ICS attacks can lead to significant physical damage and operational disruptions. For example, the thwarted “Triton” malware attack in 2017 on the systems protecting human life in targeted petrochemical plants in the Middle East aimed to cause physical harm by disabling safety mechanisms.</w:t>
      </w:r>
      <w:r/>
    </w:p>
    <w:p>
      <w:pPr>
        <w:pStyle w:val="ListNumber"/>
        <w:spacing w:line="240" w:lineRule="auto"/>
        <w:ind w:left="720"/>
      </w:pPr>
      <w:r/>
      <w:hyperlink r:id="rId14">
        <w:r>
          <w:rPr>
            <w:color w:val="0000EE"/>
            <w:u w:val="single"/>
          </w:rPr>
          <w:t>https://www.humansecurity.com/learn/resources/adapting-to-ai-driven-bot-threats/</w:t>
        </w:r>
      </w:hyperlink>
      <w:r>
        <w:t xml:space="preserve"> - An AI-assisted defense can excel at pattern recognition, making them ideal for monitoring network activity and identifying anomalies that may signal an attack. Unlike human analysts, they can process massive volumes of data in real time, flagging suspicious behavior before it spirals into a breach. According to The Quadrillion Report: 2025 Cyber-threat Benchmarks, account fraud attacks rose dramatically in 2024. On an individual company level, post-login compromises detected by the Human Defense Platform more than doubled compared to the previous year. At the same time, fake account creation attempts surged dramatically, increasing by over 360%. But account takeover is only one tactic in a growing arsenal. “AI-driven agents are much more capable of mimicking human behaviors and learning and adapting their threat vectors over time,” said Joe Rogers, Vice President of Public Sector at HUMAN Security. “We see AI-powered bots conducting sophisticated attacks like credential stuffing, phishing, DDoS and other kinds of attacks aimed at exploiting vulnerabilities within critical infrastructure.” One of the most alarming incidents came in 2023, when cyber attackers targeted a power grid in Eastern Europe using AI algorithms to analyze energy distribution patterns. They identified the most disruptive times to strike and launched their attacks accordingly by learning from earlier attempts, adapting its tactics, and successfully bypassing detection systems to exploit vulnerabilities in the grid's infrastructure.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tbrief.co.uk/story/ai-reshapes-cyber-threats-as-experts-warn-on-automation" TargetMode="External"/><Relationship Id="rId10" Type="http://schemas.openxmlformats.org/officeDocument/2006/relationships/hyperlink" Target="https://apnews.com/article/ad678e5192dd747834edf4de03ac84ee" TargetMode="External"/><Relationship Id="rId11" Type="http://schemas.openxmlformats.org/officeDocument/2006/relationships/hyperlink" Target="https://apnews.com/article/846847536f6feb2bbb423943fd96e1f1" TargetMode="External"/><Relationship Id="rId12" Type="http://schemas.openxmlformats.org/officeDocument/2006/relationships/hyperlink" Target="https://arxiv.org/abs/2510.25806" TargetMode="External"/><Relationship Id="rId13" Type="http://schemas.openxmlformats.org/officeDocument/2006/relationships/hyperlink" Target="https://www.dhs.gov/sites/default/files/2024-10/24_0927_ia_aep-impact-ai-on-criminal-and-illicit-activities.pdf" TargetMode="External"/><Relationship Id="rId14" Type="http://schemas.openxmlformats.org/officeDocument/2006/relationships/hyperlink" Target="https://www.humansecurity.com/learn/resources/adapting-to-ai-driven-bot-threats/" TargetMode="External"/><Relationship Id="rId15" Type="http://schemas.openxmlformats.org/officeDocument/2006/relationships/hyperlink" Target="https://en.wikipedia.org/wiki/Royal_%28cyber_gang%2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