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experts stress need for human oversight as generative technology transforms creative industries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Matthew Blakemore, an AI strategist with more than 15 years in technology and a decade focused on artificial intelligence, warned that the creative industries must reassert human oversight as generative systems become embedded in production and distribution workflows. Speaking to The SpeakOut Speakers Agency, he said generative AI offers “significant changes in how businesses operate” but raised urgent questions around the provenance of training material and copyright. </w:t>
      </w:r>
      <w:hyperlink r:id="rId9">
        <w:r>
          <w:rPr>
            <w:color w:val="0000EE"/>
            <w:u w:val="single"/>
          </w:rPr>
          <w:t>[1]</w:t>
        </w:r>
      </w:hyperlink>
      <w:hyperlink r:id="rId10">
        <w:r>
          <w:rPr>
            <w:color w:val="0000EE"/>
            <w:u w:val="single"/>
          </w:rPr>
          <w:t>[2]</w:t>
        </w:r>
      </w:hyperlink>
      <w:r/>
    </w:p>
    <w:p>
      <w:r/>
      <w:r>
        <w:t xml:space="preserve">Blakemore pointed to concrete creative opportunities as well as risks: generative tools could reduce the need for costly location shoots by synthesising environments, and improve localisation through technologies that align dubbed voices with on-screen lip movement , a capability companies such as Flawless AI are developing. But he emphasised the ethical trade-offs, saying the sector must ask “a lot of ethical questions” about the materials used to train models and the downstream effects on artists and audiences. </w:t>
      </w:r>
      <w:hyperlink r:id="rId9">
        <w:r>
          <w:rPr>
            <w:color w:val="0000EE"/>
            <w:u w:val="single"/>
          </w:rPr>
          <w:t>[1]</w:t>
        </w:r>
      </w:hyperlink>
      <w:hyperlink r:id="rId10">
        <w:r>
          <w:rPr>
            <w:color w:val="0000EE"/>
            <w:u w:val="single"/>
          </w:rPr>
          <w:t>[2]</w:t>
        </w:r>
      </w:hyperlink>
      <w:r/>
    </w:p>
    <w:p>
      <w:r/>
      <w:r>
        <w:t xml:space="preserve">On jobs and creativity, Blakemore rejected simplistic narratives that AI will only displace workers, arguing that implementation choices lie with management and that irresponsible cuts can create “model drift” when the human expertise needed to retrain systems is lost. He recommended a hybrid approach that uses AI to remove administrative burdens while retaining human roles and skills, noting that the growing need for high-quality data will likely expand roles in data science. </w:t>
      </w:r>
      <w:hyperlink r:id="rId9">
        <w:r>
          <w:rPr>
            <w:color w:val="0000EE"/>
            <w:u w:val="single"/>
          </w:rPr>
          <w:t>[1]</w:t>
        </w:r>
      </w:hyperlink>
      <w:hyperlink r:id="rId10">
        <w:r>
          <w:rPr>
            <w:color w:val="0000EE"/>
            <w:u w:val="single"/>
          </w:rPr>
          <w:t>[2]</w:t>
        </w:r>
      </w:hyperlink>
      <w:r/>
    </w:p>
    <w:p>
      <w:r/>
      <w:r>
        <w:t xml:space="preserve">Blakemore also described practical harms that can emerge from biased training data. Drawing on a recent video-analysis project, he said models can learn distorted severity judgements from uneven examples , for instance, falsely generalising differences in depictions of violence across genders , creating real ethical quandaries that extend beyond copyright into fairness and representation. He argued that strategic, continuous oversight is needed because “these models are not an endpoint. They need to be continuously trained and continuously updated.” </w:t>
      </w:r>
      <w:hyperlink r:id="rId9">
        <w:r>
          <w:rPr>
            <w:color w:val="0000EE"/>
            <w:u w:val="single"/>
          </w:rPr>
          <w:t>[1]</w:t>
        </w:r>
      </w:hyperlink>
      <w:hyperlink r:id="rId10">
        <w:r>
          <w:rPr>
            <w:color w:val="0000EE"/>
            <w:u w:val="single"/>
          </w:rPr>
          <w:t>[2]</w:t>
        </w:r>
      </w:hyperlink>
      <w:r/>
    </w:p>
    <w:p>
      <w:r/>
      <w:r>
        <w:t xml:space="preserve">To guide that work, Blakemore recommended industry standards and regulatory frameworks, citing the EU AI Act as a useful yardstick for distinguishing high-, medium- and low-risk AI and for anticipating ethical issues tied to particular use cases. He framed responsible deployment not just as compliance but as strategic risk management that preserves artistic integrity while enabling new forms of creative work. </w:t>
      </w:r>
      <w:hyperlink r:id="rId9">
        <w:r>
          <w:rPr>
            <w:color w:val="0000EE"/>
            <w:u w:val="single"/>
          </w:rPr>
          <w:t>[1]</w:t>
        </w:r>
      </w:hyperlink>
      <w:hyperlink r:id="rId10">
        <w:r>
          <w:rPr>
            <w:color w:val="0000EE"/>
            <w:u w:val="single"/>
          </w:rPr>
          <w:t>[2]</w:t>
        </w:r>
      </w:hyperlink>
      <w:r/>
    </w:p>
    <w:p>
      <w:r/>
      <w:r>
        <w:t xml:space="preserve">Practical applications he identified for the creative sector fall into five areas: information analysis (recommendation engines and behaviour analytics); content enhancement (visual effects and dubbing alignment); semantic extraction and image recognition (including content-severity tagging); data compression to reduce storage costs; and content creation via generative models for marketing and background generation. He noted debates over whether creativity resides in idea or execution, and that copyright concerns remain an open, unresolved issue. </w:t>
      </w:r>
      <w:hyperlink r:id="rId9">
        <w:r>
          <w:rPr>
            <w:color w:val="0000EE"/>
            <w:u w:val="single"/>
          </w:rPr>
          <w:t>[1]</w:t>
        </w:r>
      </w:hyperlink>
      <w:hyperlink r:id="rId10">
        <w:r>
          <w:rPr>
            <w:color w:val="0000EE"/>
            <w:u w:val="single"/>
          </w:rPr>
          <w:t>[2]</w:t>
        </w:r>
      </w:hyperlink>
      <w:r/>
    </w:p>
    <w:p>
      <w:r/>
      <w:r>
        <w:t xml:space="preserve">The interview was conducted by Tabish Ali of The Motivational Speakers Agency and published as an exclusive with The SpeakOut Speakers Agency. Industry coverage and summaries of the discussion reiterate Blakemore’s central thesis: AI can and should augment human creativity, but only under sustained human stewardship, continuous training and clear ethical guardrails. </w:t>
      </w:r>
      <w:hyperlink r:id="rId9">
        <w:r>
          <w:rPr>
            <w:color w:val="0000EE"/>
            <w:u w:val="single"/>
          </w:rPr>
          <w:t>[1]</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SpeakOut Speakers Agency / lead interview) - Paragraph 1, Paragraph 2, Paragraph 3, Paragraph 4, Paragraph 5, Paragraph 6, Paragraph 7 </w:t>
      </w:r>
      <w:r/>
    </w:p>
    <w:p>
      <w:pPr>
        <w:pStyle w:val="ListBullet"/>
        <w:spacing w:line="240" w:lineRule="auto"/>
        <w:ind w:left="720"/>
      </w:pPr>
      <w:r/>
      <w:hyperlink r:id="rId10">
        <w:r>
          <w:rPr>
            <w:color w:val="0000EE"/>
            <w:u w:val="single"/>
          </w:rPr>
          <w:t>[2]</w:t>
        </w:r>
      </w:hyperlink>
      <w:r>
        <w:t xml:space="preserve"> (Computing) - Paragraph 1, Paragraph 3, Paragraph 4, Paragraph 6, Paragraph 7</w:t>
      </w:r>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https://news.google.com/rss/articles/CBMiekFVX3lxTE00elU5M19OemRzaFl2TVRoY3pQaUtrUmxRRzhQbUxOV2NHbUlXMmpsTjU2LW5MbUtFV1pyNEtlaFU1a2lkVzl2Z1NmYXRPOFk5ZUJ5S0RTcS00XzNCQlJjOTJ0MnJSQTVEV1hkeUZLVHk4Wk0wbzlkWkdn?oc=5&amp;hl=en-US&amp;gl=US&amp;ceid=US:en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https://www.computing.co.uk/interview/2025/why-ai-must-get-human-again</w:t>
        </w:r>
      </w:hyperlink>
      <w:r>
        <w:t xml:space="preserve"> - In this interview, AI strategist Matthew Blakemore discusses the transformative impact of generative AI on the creative sector, highlighting both opportunities and ethical challenges. He emphasizes the importance of responsible AI implementation to enhance productivity without eroding human creativity or causing job losses. Blakemore advocates for a hybrid approach where AI tools augment human capabilities, particularly in data science roles, and stresses the need for continuous training to prevent AI model drift. He also addresses ethical concerns related to bias and copyright in AI applications within the creative industry.</w:t>
      </w:r>
      <w:r/>
    </w:p>
    <w:p>
      <w:pPr>
        <w:pStyle w:val="ListNumber"/>
        <w:spacing w:line="240" w:lineRule="auto"/>
        <w:ind w:left="720"/>
      </w:pPr>
      <w:r/>
      <w:hyperlink r:id="rId10">
        <w:r>
          <w:rPr>
            <w:color w:val="0000EE"/>
            <w:u w:val="single"/>
          </w:rPr>
          <w:t>https://www.computing.co.uk/interview/2025/why-ai-must-get-human-again</w:t>
        </w:r>
      </w:hyperlink>
      <w:r>
        <w:t xml:space="preserve"> - In this interview, AI strategist Matthew Blakemore discusses the transformative impact of generative AI on the creative sector, highlighting both opportunities and ethical challenges. He emphasizes the importance of responsible AI implementation to enhance productivity without eroding human creativity or causing job losses. Blakemore advocates for a hybrid approach where AI tools augment human capabilities, particularly in data science roles, and stresses the need for continuous training to prevent AI model drift. He also addresses ethical concerns related to bias and copyright in AI applications within the creative industry.</w:t>
      </w:r>
      <w:r/>
    </w:p>
    <w:p>
      <w:pPr>
        <w:pStyle w:val="ListNumber"/>
        <w:spacing w:line="240" w:lineRule="auto"/>
        <w:ind w:left="720"/>
      </w:pPr>
      <w:r/>
      <w:hyperlink r:id="rId10">
        <w:r>
          <w:rPr>
            <w:color w:val="0000EE"/>
            <w:u w:val="single"/>
          </w:rPr>
          <w:t>https://www.computing.co.uk/interview/2025/why-ai-must-get-human-again</w:t>
        </w:r>
      </w:hyperlink>
      <w:r>
        <w:t xml:space="preserve"> - In this interview, AI strategist Matthew Blakemore discusses the transformative impact of generative AI on the creative sector, highlighting both opportunities and ethical challenges. He emphasizes the importance of responsible AI implementation to enhance productivity without eroding human creativity or causing job losses. Blakemore advocates for a hybrid approach where AI tools augment human capabilities, particularly in data science roles, and stresses the need for continuous training to prevent AI model drift. He also addresses ethical concerns related to bias and copyright in AI applications within the creative industry.</w:t>
      </w:r>
      <w:r/>
    </w:p>
    <w:p>
      <w:pPr>
        <w:pStyle w:val="ListNumber"/>
        <w:spacing w:line="240" w:lineRule="auto"/>
        <w:ind w:left="720"/>
      </w:pPr>
      <w:r/>
      <w:hyperlink r:id="rId10">
        <w:r>
          <w:rPr>
            <w:color w:val="0000EE"/>
            <w:u w:val="single"/>
          </w:rPr>
          <w:t>https://www.computing.co.uk/interview/2025/why-ai-must-get-human-again</w:t>
        </w:r>
      </w:hyperlink>
      <w:r>
        <w:t xml:space="preserve"> - In this interview, AI strategist Matthew Blakemore discusses the transformative impact of generative AI on the creative sector, highlighting both opportunities and ethical challenges. He emphasizes the importance of responsible AI implementation to enhance productivity without eroding human creativity or causing job losses. Blakemore advocates for a hybrid approach where AI tools augment human capabilities, particularly in data science roles, and stresses the need for continuous training to prevent AI model drift. He also addresses ethical concerns related to bias and copyright in AI applications within the creative industry.</w:t>
      </w:r>
      <w:r/>
    </w:p>
    <w:p>
      <w:pPr>
        <w:pStyle w:val="ListNumber"/>
        <w:spacing w:line="240" w:lineRule="auto"/>
        <w:ind w:left="720"/>
      </w:pPr>
      <w:r/>
      <w:hyperlink r:id="rId10">
        <w:r>
          <w:rPr>
            <w:color w:val="0000EE"/>
            <w:u w:val="single"/>
          </w:rPr>
          <w:t>https://www.computing.co.uk/interview/2025/why-ai-must-get-human-again</w:t>
        </w:r>
      </w:hyperlink>
      <w:r>
        <w:t xml:space="preserve"> - In this interview, AI strategist Matthew Blakemore discusses the transformative impact of generative AI on the creative sector, highlighting both opportunities and ethical challenges. He emphasizes the importance of responsible AI implementation to enhance productivity without eroding human creativity or causing job losses. Blakemore advocates for a hybrid approach where AI tools augment human capabilities, particularly in data science roles, and stresses the need for continuous training to prevent AI model drift. He also addresses ethical concerns related to bias and copyright in AI applications within the creative industry.</w:t>
      </w:r>
      <w:r/>
    </w:p>
    <w:p>
      <w:pPr>
        <w:pStyle w:val="ListNumber"/>
        <w:spacing w:line="240" w:lineRule="auto"/>
        <w:ind w:left="720"/>
      </w:pPr>
      <w:r/>
      <w:hyperlink r:id="rId10">
        <w:r>
          <w:rPr>
            <w:color w:val="0000EE"/>
            <w:u w:val="single"/>
          </w:rPr>
          <w:t>https://www.computing.co.uk/interview/2025/why-ai-must-get-human-again</w:t>
        </w:r>
      </w:hyperlink>
      <w:r>
        <w:t xml:space="preserve"> - In this interview, AI strategist Matthew Blakemore discusses the transformative impact of generative AI on the creative sector, highlighting both opportunities and ethical challenges. He emphasizes the importance of responsible AI implementation to enhance productivity without eroding human creativity or causing job losses. Blakemore advocates for a hybrid approach where AI tools augment human capabilities, particularly in data science roles, and stresses the need for continuous training to prevent AI model drift. He also addresses ethical concerns related to bias and copyright in AI applications within the creative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ekFVX3lxTE00elU5M19OemRzaFl2TVRoY3pQaUtrUmxRRzhQbUxOV2NHbUlXMmpsTjU2LW5MbUtFV1pyNEtlaFU1a2lkVzl2Z1NmYXRPOFk5ZUJ5S0RTcS00XzNCQlJjOTJ0MnJSQTVEV1hkeUZLVHk4Wk0wbzlkWkdn?oc=5&amp;hl=en-US&amp;gl=US&amp;ceid=US:en" TargetMode="External"/><Relationship Id="rId10" Type="http://schemas.openxmlformats.org/officeDocument/2006/relationships/hyperlink" Target="https://www.computing.co.uk/interview/2025/why-ai-must-get-human-again"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