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proposes mandatory AI royalties to content creators, challenging fair use norms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An Indian government panel has recommended that artificial intelligence companies pay royalties to content creators for using their work to train models, proposing a centralised “one nation, one licence, one payment” framework that would mark a significant departure from the “fair use” approach favoured by many US-based firms. According to the original report, the panel said AI developers should be permitted to access Indian content for training but must contribute payments into a pooled fund managed by a body representing copyright holders. </w:t>
      </w:r>
      <w:hyperlink r:id="rId9">
        <w:r>
          <w:rPr>
            <w:color w:val="0000EE"/>
            <w:u w:val="single"/>
          </w:rPr>
          <w:t>[1]</w:t>
        </w:r>
      </w:hyperlink>
      <w:hyperlink r:id="rId10">
        <w:r>
          <w:rPr>
            <w:color w:val="0000EE"/>
            <w:u w:val="single"/>
          </w:rPr>
          <w:t>[2]</w:t>
        </w:r>
      </w:hyperlink>
      <w:hyperlink r:id="rId11">
        <w:r>
          <w:rPr>
            <w:color w:val="0000EE"/>
            <w:u w:val="single"/>
          </w:rPr>
          <w:t>[5]</w:t>
        </w:r>
      </w:hyperlink>
      <w:r/>
    </w:p>
    <w:p>
      <w:r/>
      <w:r>
        <w:t xml:space="preserve">The proposal, published as a working paper by the Department for Promotion of Industry and Internal Trade, would create a mandatory blanket licence and a statutory remuneration right for creators, with royalty rates to be fixed by a government-appointed committee or by courts. The paper argues that a centralised collection mechanism would reduce transaction costs, prevent creators from having to track their works across vast datasets, and ensure smaller creators receive compensation. </w:t>
      </w:r>
      <w:hyperlink r:id="rId12">
        <w:r>
          <w:rPr>
            <w:color w:val="0000EE"/>
            <w:u w:val="single"/>
          </w:rPr>
          <w:t>[4]</w:t>
        </w:r>
      </w:hyperlink>
      <w:hyperlink r:id="rId11">
        <w:r>
          <w:rPr>
            <w:color w:val="0000EE"/>
            <w:u w:val="single"/>
          </w:rPr>
          <w:t>[5]</w:t>
        </w:r>
      </w:hyperlink>
      <w:hyperlink r:id="rId13">
        <w:r>
          <w:rPr>
            <w:color w:val="0000EE"/>
            <w:u w:val="single"/>
          </w:rPr>
          <w:t>[7]</w:t>
        </w:r>
      </w:hyperlink>
      <w:r/>
    </w:p>
    <w:p>
      <w:r/>
      <w:r>
        <w:t xml:space="preserve">That approach contrasts with current practice in the United States, where many AI companies assert that training on publicly available material falls under “fair use” and therefore should not attract fees. The panel explicitly rejected an opt-out model , used to varying degrees in jurisdictions such as the EU , as impractical, saying it would unfairly burden creators to monitor and exclude their works from datasets. According to reporting, the panel instead favours mandatory inclusion with centralised compensation. </w:t>
      </w:r>
      <w:hyperlink r:id="rId9">
        <w:r>
          <w:rPr>
            <w:color w:val="0000EE"/>
            <w:u w:val="single"/>
          </w:rPr>
          <w:t>[1]</w:t>
        </w:r>
      </w:hyperlink>
      <w:hyperlink r:id="rId10">
        <w:r>
          <w:rPr>
            <w:color w:val="0000EE"/>
            <w:u w:val="single"/>
          </w:rPr>
          <w:t>[2]</w:t>
        </w:r>
      </w:hyperlink>
      <w:hyperlink r:id="rId14">
        <w:r>
          <w:rPr>
            <w:color w:val="0000EE"/>
            <w:u w:val="single"/>
          </w:rPr>
          <w:t>[3]</w:t>
        </w:r>
      </w:hyperlink>
      <w:r/>
    </w:p>
    <w:p>
      <w:r/>
      <w:r>
        <w:t xml:space="preserve">Industry groups representing major technology firms reacted strongly. Nasscom described the mandatory fee as effectively a “tax or levy on innovation,” and the Motion Picture Association urged retaining licensing arrangements without changing copyright law. The business community has also warned the proposal could raise costs for startups and slow research and deployment of AI services. The report is open for 30 days of public and industry comment before the government reviews the recommendations. </w:t>
      </w:r>
      <w:hyperlink r:id="rId9">
        <w:r>
          <w:rPr>
            <w:color w:val="0000EE"/>
            <w:u w:val="single"/>
          </w:rPr>
          <w:t>[1]</w:t>
        </w:r>
      </w:hyperlink>
      <w:hyperlink r:id="rId10">
        <w:r>
          <w:rPr>
            <w:color w:val="0000EE"/>
            <w:u w:val="single"/>
          </w:rPr>
          <w:t>[2]</w:t>
        </w:r>
      </w:hyperlink>
      <w:hyperlink r:id="rId12">
        <w:r>
          <w:rPr>
            <w:color w:val="0000EE"/>
            <w:u w:val="single"/>
          </w:rPr>
          <w:t>[4]</w:t>
        </w:r>
      </w:hyperlink>
      <w:r/>
    </w:p>
    <w:p>
      <w:r/>
      <w:r>
        <w:t xml:space="preserve">Proponents of the plan say it reflects India’s push to assert control over data rights and to ensure creators in the country are remunerated when their work underpins commercially valuable models. The proposed single-payer system is presented as designed to simplify licensing for developers while addressing perceived inequities in how benefits from AI are distributed. Government sources framing the working paper emphasise balancing innovation with fair compensation. </w:t>
      </w:r>
      <w:hyperlink r:id="rId11">
        <w:r>
          <w:rPr>
            <w:color w:val="0000EE"/>
            <w:u w:val="single"/>
          </w:rPr>
          <w:t>[5]</w:t>
        </w:r>
      </w:hyperlink>
      <w:hyperlink r:id="rId13">
        <w:r>
          <w:rPr>
            <w:color w:val="0000EE"/>
            <w:u w:val="single"/>
          </w:rPr>
          <w:t>[7]</w:t>
        </w:r>
      </w:hyperlink>
      <w:r/>
    </w:p>
    <w:p>
      <w:r/>
      <w:r>
        <w:t xml:space="preserve">Legal disputes already highlight the tensions the panel seeks to address. OpenAI faces at least one lawsuit alleging unauthorised use of copyrighted material; the company denies wrongdoing and insists its practices comply with fair use. The panel’s proposals would put these disputes into a statutory framework by creating an explicit route for creators to claim payment rather than pursue individual litigation. </w:t>
      </w:r>
      <w:hyperlink r:id="rId9">
        <w:r>
          <w:rPr>
            <w:color w:val="0000EE"/>
            <w:u w:val="single"/>
          </w:rPr>
          <w:t>[1]</w:t>
        </w:r>
      </w:hyperlink>
      <w:hyperlink r:id="rId10">
        <w:r>
          <w:rPr>
            <w:color w:val="0000EE"/>
            <w:u w:val="single"/>
          </w:rPr>
          <w:t>[2]</w:t>
        </w:r>
      </w:hyperlink>
      <w:r/>
    </w:p>
    <w:p>
      <w:r/>
      <w:r>
        <w:t xml:space="preserve">Internationally, responses and regulatory models vary: Japan has enacted broad exemptions permitting training on copyrighted works, while the European Union has adopted measures allowing creators to opt out in certain contexts. The Indian proposal sits between these models but leans toward compulsory collective remuneration rather than opt-out or blanket exemption. Observers say the outcome of India’s consultation could influence global discussions about how to reconcile AI development with copyright protection. </w:t>
      </w:r>
      <w:hyperlink r:id="rId10">
        <w:r>
          <w:rPr>
            <w:color w:val="0000EE"/>
            <w:u w:val="single"/>
          </w:rPr>
          <w:t>[2]</w:t>
        </w:r>
      </w:hyperlink>
      <w:hyperlink r:id="rId9">
        <w:r>
          <w:rPr>
            <w:color w:val="0000EE"/>
            <w:u w:val="single"/>
          </w:rPr>
          <w:t>[1]</w:t>
        </w:r>
      </w:hyperlink>
      <w:r/>
    </w:p>
    <w:p>
      <w:r/>
      <w:r>
        <w:t xml:space="preserve">If implemented, the framework would require firms such as OpenAI and Google to account for payments tied to the use of Indian content, potentially setting a precedent for other countries seeking to monetise training data. Industry opposition, questions about enforcement, and the mechanics of setting and distributing rates are likely to dominate the consultation period and any subsequent legislative drafting. </w:t>
      </w:r>
      <w:hyperlink r:id="rId12">
        <w:r>
          <w:rPr>
            <w:color w:val="0000EE"/>
            <w:u w:val="single"/>
          </w:rPr>
          <w:t>[4]</w:t>
        </w:r>
      </w:hyperlink>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(NDTV Profit / Reuters summary) - Paragraph 1, Paragraph 3, Paragraph 6, Paragraph 8 </w:t>
      </w:r>
      <w:r/>
    </w:p>
    <w:p>
      <w:pPr>
        <w:pStyle w:val="ListBullet"/>
        <w:spacing w:line="240" w:lineRule="auto"/>
        <w:ind w:left="720"/>
      </w:pPr>
      <w:r/>
      <w:hyperlink r:id="rId10">
        <w:r>
          <w:rPr>
            <w:color w:val="0000EE"/>
            <w:u w:val="single"/>
          </w:rPr>
          <w:t>[2]</w:t>
        </w:r>
      </w:hyperlink>
      <w:r>
        <w:t xml:space="preserve"> (Reuters) - Paragraph 1, Paragraph 3, Paragraph 6, Paragraph 7 </w:t>
      </w:r>
      <w:r/>
    </w:p>
    <w:p>
      <w:pPr>
        <w:pStyle w:val="ListBullet"/>
        <w:spacing w:line="240" w:lineRule="auto"/>
        <w:ind w:left="720"/>
      </w:pPr>
      <w:r/>
      <w:hyperlink r:id="rId14">
        <w:r>
          <w:rPr>
            <w:color w:val="0000EE"/>
            <w:u w:val="single"/>
          </w:rPr>
          <w:t>[3]</w:t>
        </w:r>
      </w:hyperlink>
      <w:r>
        <w:t xml:space="preserve"> (Times of India) - Paragraph 3 </w:t>
      </w:r>
      <w:r/>
    </w:p>
    <w:p>
      <w:pPr>
        <w:pStyle w:val="ListBullet"/>
        <w:spacing w:line="240" w:lineRule="auto"/>
        <w:ind w:left="720"/>
      </w:pPr>
      <w:r/>
      <w:hyperlink r:id="rId12">
        <w:r>
          <w:rPr>
            <w:color w:val="0000EE"/>
            <w:u w:val="single"/>
          </w:rPr>
          <w:t>[4]</w:t>
        </w:r>
      </w:hyperlink>
      <w:r>
        <w:t xml:space="preserve"> (Business Standard) - Paragraph 2, Paragraph 8 </w:t>
      </w:r>
      <w:r/>
    </w:p>
    <w:p>
      <w:pPr>
        <w:pStyle w:val="ListBullet"/>
        <w:spacing w:line="240" w:lineRule="auto"/>
        <w:ind w:left="720"/>
      </w:pPr>
      <w:r/>
      <w:hyperlink r:id="rId11">
        <w:r>
          <w:rPr>
            <w:color w:val="0000EE"/>
            <w:u w:val="single"/>
          </w:rPr>
          <w:t>[5]</w:t>
        </w:r>
      </w:hyperlink>
      <w:r>
        <w:t xml:space="preserve"> (Indian Express) - Paragraph 1, Paragraph 2, Paragraph 5 </w:t>
      </w:r>
      <w:r/>
    </w:p>
    <w:p>
      <w:pPr>
        <w:pStyle w:val="ListBullet"/>
        <w:spacing w:line="240" w:lineRule="auto"/>
        <w:ind w:left="720"/>
      </w:pPr>
      <w:r/>
      <w:hyperlink r:id="rId15">
        <w:r>
          <w:rPr>
            <w:color w:val="0000EE"/>
            <w:u w:val="single"/>
          </w:rPr>
          <w:t>[6]</w:t>
        </w:r>
      </w:hyperlink>
      <w:r>
        <w:t xml:space="preserve"> (Times of India - business) - Paragraph 2 </w:t>
      </w:r>
      <w:r/>
    </w:p>
    <w:p>
      <w:pPr>
        <w:pStyle w:val="ListBullet"/>
        <w:spacing w:line="240" w:lineRule="auto"/>
        <w:ind w:left="720"/>
      </w:pPr>
      <w:r/>
      <w:hyperlink r:id="rId13">
        <w:r>
          <w:rPr>
            <w:color w:val="0000EE"/>
            <w:u w:val="single"/>
          </w:rPr>
          <w:t>[7]</w:t>
        </w:r>
      </w:hyperlink>
      <w:r>
        <w:t xml:space="preserve"> (Financial Express) - Paragraph 2,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https://www.ndtvprofit.com/technology/indias-ai-royalty-plan-challenges-fair-use-claims-by-tech-giants</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https://www.reuters.com/sustainability/boards-policy-regulation/indian-ai-royalty-proposal-targets-data-practices-openai-google-2025-12-09/</w:t>
        </w:r>
      </w:hyperlink>
      <w:r>
        <w:t xml:space="preserve"> - An Indian government panel has proposed a regulation requiring AI companies to pay royalties for using copyrighted local content in training AI models, impacting firms such as OpenAI and Google. This measure diverges from U.S. policies, where the use of public data for AI training is considered 'fair use,' and differs from Japan’s lenient and the EU’s stricter opt-out approaches. The Indian proposal recommends collecting these royalties into a central pool managed by a body representing rights holders, arguing that the opt-out model is ineffective and burdens creators. Stakeholders, including industry group Nasscom and the Motion Picture Association, opposed the plan, viewing it as a tax on innovation and favoring licensing frameworks. The public and industry have 30 days to contest the proposal before final government review. This move reflects India’s growing assertion over data rights amid global debates on AI and copyright.</w:t>
      </w:r>
      <w:r/>
    </w:p>
    <w:p>
      <w:pPr>
        <w:pStyle w:val="ListNumber"/>
        <w:spacing w:line="240" w:lineRule="auto"/>
        <w:ind w:left="720"/>
      </w:pPr>
      <w:r/>
      <w:hyperlink r:id="rId14">
        <w:r>
          <w:rPr>
            <w:color w:val="0000EE"/>
            <w:u w:val="single"/>
          </w:rPr>
          <w:t>https://timesofindia.indiatimes.com/technology/tech-news/government-panel-wants-google-and-openai-to-pay-content-creators-for-ai-training-use/amp_articleshow/125868971.cms</w:t>
        </w:r>
      </w:hyperlink>
      <w:r>
        <w:t xml:space="preserve"> - India's proposed AI regulation mandates tech giants like Google and OpenAI to pay content creators a share of revenue for using their work to train models. This proposal challenges the tech giants' advocacy for free access to publicly available data. The panel, established in April, suggests that while AI firms should be able to access Indian content for training, they must pay royalties into a central body representing copyright holders. The proposal is open for public and industry feedback for 30 days before government review. OpenAI and Google did not respond to requests for comment.</w:t>
      </w:r>
      <w:r/>
    </w:p>
    <w:p>
      <w:pPr>
        <w:pStyle w:val="ListNumber"/>
        <w:spacing w:line="240" w:lineRule="auto"/>
        <w:ind w:left="720"/>
      </w:pPr>
      <w:r/>
      <w:hyperlink r:id="rId12">
        <w:r>
          <w:rPr>
            <w:color w:val="0000EE"/>
            <w:u w:val="single"/>
          </w:rPr>
          <w:t>https://www.business-standard.com/industry/news/royalty-norms-ai-firms-may-need-to-pay-global-revenue-share-to-creators-125121101067_1.html</w:t>
        </w:r>
      </w:hyperlink>
      <w:r>
        <w:t xml:space="preserve"> - India plans to mandate global AI firms to share revenue as royalties for using Indian creators' content to train large language models (LLMs), under a proposed statutory licensing and royalty framework. The Department for Promotion of Industry and Internal Trade (DPIIT) has also proposed that AI companies pay royalties at rates set by the government or courts. This move aims to ensure fair compensation for creators and simplify access to copyrighted works for AI developers.</w:t>
      </w:r>
      <w:r/>
    </w:p>
    <w:p>
      <w:pPr>
        <w:pStyle w:val="ListNumber"/>
        <w:spacing w:line="240" w:lineRule="auto"/>
        <w:ind w:left="720"/>
      </w:pPr>
      <w:r/>
      <w:hyperlink r:id="rId11">
        <w:r>
          <w:rPr>
            <w:color w:val="0000EE"/>
            <w:u w:val="single"/>
          </w:rPr>
          <w:t>https://indianexpress.com/article/business/india-recommends-ai-firms-to-pay-creator-royalties-at-govt-panel-set-rates-10410785/lite/</w:t>
        </w:r>
      </w:hyperlink>
      <w:r>
        <w:t xml:space="preserve"> - The Indian government has proposed a 'One Nation, One Licence, One Payment' mandatory blanket licence for AI training, requiring companies to pay royalties to creators. Royalty rates would be fixed by a government-appointed committee and collected through a single collective body formed by copyright holders. The proposal rejects voluntary licensing, arguing it would lead to high transaction costs and disadvantage small creators and startups. The report is open for public and industry feedback for 30 days before government review.</w:t>
      </w:r>
      <w:r/>
    </w:p>
    <w:p>
      <w:pPr>
        <w:pStyle w:val="ListNumber"/>
        <w:spacing w:line="240" w:lineRule="auto"/>
        <w:ind w:left="720"/>
      </w:pPr>
      <w:r/>
      <w:hyperlink r:id="rId15">
        <w:r>
          <w:rPr>
            <w:color w:val="0000EE"/>
            <w:u w:val="single"/>
          </w:rPr>
          <w:t>https://timesofindia.indiatimes.com/business/india-business/plan-to-make-ai-developers-pay-for-content/articleshow/125877965.cms</w:t>
        </w:r>
      </w:hyperlink>
      <w:r>
        <w:t xml:space="preserve"> - A government panel has proposed a 'hybrid model' for AI firms, granting them a blanket licence to use copyrighted works for training AI systems. This framework mandates royalty payments to intellectual property rights holders, who cannot opt out. A centralized, non-profit entity will manage these payments, simplifying access for developers and ensuring fair compensation for creators. The proposal is open for public and industry feedback for 30 days before government review.</w:t>
      </w:r>
      <w:r/>
    </w:p>
    <w:p>
      <w:pPr>
        <w:pStyle w:val="ListNumber"/>
        <w:spacing w:line="240" w:lineRule="auto"/>
        <w:ind w:left="720"/>
      </w:pPr>
      <w:r/>
      <w:hyperlink r:id="rId13">
        <w:r>
          <w:rPr>
            <w:color w:val="0000EE"/>
            <w:u w:val="single"/>
          </w:rPr>
          <w:t>https://www.financialexpress.com/business/news/govt-panel-backs-mandatory-ai-licensing-for-copyrighted-works/4071240/</w:t>
        </w:r>
      </w:hyperlink>
      <w:r>
        <w:t xml:space="preserve"> - A government-appointed committee has recommended the creation of a mandatory blanket licence allowing artificial intelligence (AI) developers to use all lawfully accessed copyrighted works for training AI systems, alongside a statutory remuneration right for creators. The proposal forms the core of a working paper, 'One Nation, One Licence, One Payment: Balancing AI Innovation and Copyright,' released by the Department for Promotion of Industry and Internal Trade (DPIIT) for public consultation.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dtvprofit.com/technology/indias-ai-royalty-plan-challenges-fair-use-claims-by-tech-giants" TargetMode="External"/><Relationship Id="rId10" Type="http://schemas.openxmlformats.org/officeDocument/2006/relationships/hyperlink" Target="https://www.reuters.com/sustainability/boards-policy-regulation/indian-ai-royalty-proposal-targets-data-practices-openai-google-2025-12-09/" TargetMode="External"/><Relationship Id="rId11" Type="http://schemas.openxmlformats.org/officeDocument/2006/relationships/hyperlink" Target="https://indianexpress.com/article/business/india-recommends-ai-firms-to-pay-creator-royalties-at-govt-panel-set-rates-10410785/lite/" TargetMode="External"/><Relationship Id="rId12" Type="http://schemas.openxmlformats.org/officeDocument/2006/relationships/hyperlink" Target="https://www.business-standard.com/industry/news/royalty-norms-ai-firms-may-need-to-pay-global-revenue-share-to-creators-125121101067_1.html" TargetMode="External"/><Relationship Id="rId13" Type="http://schemas.openxmlformats.org/officeDocument/2006/relationships/hyperlink" Target="https://www.financialexpress.com/business/news/govt-panel-backs-mandatory-ai-licensing-for-copyrighted-works/4071240/" TargetMode="External"/><Relationship Id="rId14" Type="http://schemas.openxmlformats.org/officeDocument/2006/relationships/hyperlink" Target="https://timesofindia.indiatimes.com/technology/tech-news/government-panel-wants-google-and-openai-to-pay-content-creators-for-ai-training-use/amp_articleshow/125868971.cms" TargetMode="External"/><Relationship Id="rId15" Type="http://schemas.openxmlformats.org/officeDocument/2006/relationships/hyperlink" Target="https://timesofindia.indiatimes.com/business/india-business/plan-to-make-ai-developers-pay-for-content/articleshow/125877965.cm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