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AI executive order sparks Hollywood and legal battles over creative future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President Donald Trump’s December 11 executive order seeks to pre-empt state-level artificial intelligence rules by establishing a single national policy and directing the attorney general to lead legal challenges against conflicting state laws. According to the original report, the White House framed the move as necessary to preserve U.S. competitiveness in AI and to avoid the burden of 50 different regulatory regimes.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The order instructs the Attorney General to create an AI Litigation Task Force to identify and challenge state statutes and asks the Secretary of Commerce to review state laws that clash with federal priorities. The administration says the measures are designed to sustain American technological leadership and streamline compliance for companies operating nationally. </w:t>
      </w:r>
      <w:hyperlink r:id="rId10">
        <w:r>
          <w:rPr>
            <w:color w:val="0000EE"/>
            <w:u w:val="single"/>
          </w:rPr>
          <w:t>[2]</w:t>
        </w:r>
      </w:hyperlink>
      <w:hyperlink r:id="rId11">
        <w:r>
          <w:rPr>
            <w:color w:val="0000EE"/>
            <w:u w:val="single"/>
          </w:rPr>
          <w:t>[3]</w:t>
        </w:r>
      </w:hyperlink>
      <w:r/>
    </w:p>
    <w:p>
      <w:r/>
      <w:r>
        <w:t xml:space="preserve">Beyond litigation, the executive order includes mechanisms intended to pressure recalcitrant states: the administration may withhold federal funds, including certain broadband grants, from jurisdictions that adopt specified AI restrictions. Civil liberties groups and several state leaders have warned this could centralise power in Washington and in major tech platforms. </w:t>
      </w:r>
      <w:hyperlink r:id="rId11">
        <w:r>
          <w:rPr>
            <w:color w:val="0000EE"/>
            <w:u w:val="single"/>
          </w:rPr>
          <w:t>[3]</w:t>
        </w:r>
      </w:hyperlink>
      <w:hyperlink r:id="rId12">
        <w:r>
          <w:rPr>
            <w:color w:val="0000EE"/>
            <w:u w:val="single"/>
          </w:rPr>
          <w:t>[4]</w:t>
        </w:r>
      </w:hyperlink>
      <w:r/>
    </w:p>
    <w:p>
      <w:r/>
      <w:r>
        <w:t xml:space="preserve">Hollywood reacted swiftly and angrily, framing the dispute less as an interstate regulatory quarrel and more as a fight over livelihoods and creative rights. Industry figures and unions say unchecked or permissive AI policies risk job losses, unauthorised copying of performances, and the erosion of the human artistry that audiences value. According to the original report, unions have emphasised that synthetic performers trained on the work of real actors threaten compensation and control over likenesses. </w:t>
      </w:r>
      <w:hyperlink r:id="rId9">
        <w:r>
          <w:rPr>
            <w:color w:val="0000EE"/>
            <w:u w:val="single"/>
          </w:rPr>
          <w:t>[1]</w:t>
        </w:r>
      </w:hyperlink>
      <w:hyperlink r:id="rId13">
        <w:r>
          <w:rPr>
            <w:color w:val="0000EE"/>
            <w:u w:val="single"/>
          </w:rPr>
          <w:t>[5]</w:t>
        </w:r>
      </w:hyperlink>
      <w:r/>
    </w:p>
    <w:p>
      <w:r/>
      <w:r>
        <w:t xml:space="preserve">The flashpoint has been the appearance of an AI-generated performer known as Tilly Norwood, created by Particle6 Productions and reported to have been in talks for representation by a real talent agency. The synthetic actress went viral and prompted a formal condemnation from SAG‑AFTRA, which said Tilly Norwood "is not an actor but a character generated by a computer program trained on the work of countless professional performers without permission or compensation." The union warned that replacing human performers with synthetics would jeopardise livelihoods and devalue human creativity. </w:t>
      </w:r>
      <w:hyperlink r:id="rId9">
        <w:r>
          <w:rPr>
            <w:color w:val="0000EE"/>
            <w:u w:val="single"/>
          </w:rPr>
          <w:t>[1]</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Prominent performers joined the outcry. According to the original report, Jameela Jamil described the idea as "deeply disturbing" and Mara Wilson questioned why casting real young women could not be prioritised. The report quoted Morgan Freeman as giving a blunt assessment, saying "nobody likes" Tilly Norwood because she’s "not real." Those comments underline the cultural resistance facing AI-generated talent inside the industry. </w:t>
      </w:r>
      <w:hyperlink r:id="rId9">
        <w:r>
          <w:rPr>
            <w:color w:val="0000EE"/>
            <w:u w:val="single"/>
          </w:rPr>
          <w:t>[1]</w:t>
        </w:r>
      </w:hyperlink>
      <w:hyperlink r:id="rId14">
        <w:r>
          <w:rPr>
            <w:color w:val="0000EE"/>
            <w:u w:val="single"/>
          </w:rPr>
          <w:t>[6]</w:t>
        </w:r>
      </w:hyperlink>
      <w:r/>
    </w:p>
    <w:p>
      <w:r/>
      <w:r>
        <w:t xml:space="preserve">Legal and political battles look set to follow. State officials and advocates for stronger local regulation argue that decentralised rules are necessary to protect workers, privacy and civil rights; the federal order, by contrast, treats a uniform regulatory floor as essential to national economic strategy. Industry data and legal scholars note this dispute will likely be resolved in the courts, where questions about federal pre-emption, states’ police powers and First Amendment or commerce‑clause limits will be litigated. </w:t>
      </w:r>
      <w:hyperlink r:id="rId11">
        <w:r>
          <w:rPr>
            <w:color w:val="0000EE"/>
            <w:u w:val="single"/>
          </w:rPr>
          <w:t>[3]</w:t>
        </w:r>
      </w:hyperlink>
      <w:hyperlink r:id="rId12">
        <w:r>
          <w:rPr>
            <w:color w:val="0000EE"/>
            <w:u w:val="single"/>
          </w:rPr>
          <w:t>[4]</w:t>
        </w:r>
      </w:hyperlink>
      <w:r/>
    </w:p>
    <w:p>
      <w:r/>
      <w:r>
        <w:t xml:space="preserve">The executive order opens a new front in the wider contest over how generative AI is governed: federal policymakers emphasise competitiveness and scale, while creative communities demand enforceable protections for artists and performers. The outcome will shape whether AI is integrated under a single national framework or remains subject to a patchwork of state rules that reflect local social, labour and privacy priorities. </w:t>
      </w:r>
      <w:hyperlink r:id="rId9">
        <w:r>
          <w:rPr>
            <w:color w:val="0000EE"/>
            <w:u w:val="single"/>
          </w:rPr>
          <w:t>[1]</w:t>
        </w:r>
      </w:hyperlink>
      <w:hyperlink r:id="rId10">
        <w:r>
          <w:rPr>
            <w:color w:val="0000EE"/>
            <w:u w:val="single"/>
          </w:rPr>
          <w:t>[2]</w:t>
        </w:r>
      </w:hyperlink>
      <w:hyperlink r:id="rId12">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(inews.zoombangla.com) - Paragraph 1, Paragraph 4, Paragraph 5, Paragraph 6, Paragraph 8 </w:t>
      </w:r>
      <w:r/>
    </w:p>
    <w:p>
      <w:pPr>
        <w:pStyle w:val="ListBullet"/>
        <w:spacing w:line="240" w:lineRule="auto"/>
        <w:ind w:left="720"/>
      </w:pPr>
      <w:r/>
      <w:hyperlink r:id="rId10">
        <w:r>
          <w:rPr>
            <w:color w:val="0000EE"/>
            <w:u w:val="single"/>
          </w:rPr>
          <w:t>[2]</w:t>
        </w:r>
      </w:hyperlink>
      <w:r>
        <w:t xml:space="preserve"> (The White House) - Paragraph 1, Paragraph 2, Paragraph 8 </w:t>
      </w:r>
      <w:r/>
    </w:p>
    <w:p>
      <w:pPr>
        <w:pStyle w:val="ListBullet"/>
        <w:spacing w:line="240" w:lineRule="auto"/>
        <w:ind w:left="720"/>
      </w:pPr>
      <w:r/>
      <w:hyperlink r:id="rId11">
        <w:r>
          <w:rPr>
            <w:color w:val="0000EE"/>
            <w:u w:val="single"/>
          </w:rPr>
          <w:t>[3]</w:t>
        </w:r>
      </w:hyperlink>
      <w:r>
        <w:t xml:space="preserve"> (AP News) - Paragraph 1, Paragraph 2, Paragraph 3, Paragraph 7 </w:t>
      </w:r>
      <w:r/>
    </w:p>
    <w:p>
      <w:pPr>
        <w:pStyle w:val="ListBullet"/>
        <w:spacing w:line="240" w:lineRule="auto"/>
        <w:ind w:left="720"/>
      </w:pPr>
      <w:r/>
      <w:hyperlink r:id="rId12">
        <w:r>
          <w:rPr>
            <w:color w:val="0000EE"/>
            <w:u w:val="single"/>
          </w:rPr>
          <w:t>[4]</w:t>
        </w:r>
      </w:hyperlink>
      <w:r>
        <w:t xml:space="preserve"> (The Guardian) - Paragraph 1, Paragraph 3, Paragraph 7, Paragraph 8 </w:t>
      </w:r>
      <w:r/>
    </w:p>
    <w:p>
      <w:pPr>
        <w:pStyle w:val="ListBullet"/>
        <w:spacing w:line="240" w:lineRule="auto"/>
        <w:ind w:left="720"/>
      </w:pPr>
      <w:r/>
      <w:hyperlink r:id="rId13">
        <w:r>
          <w:rPr>
            <w:color w:val="0000EE"/>
            <w:u w:val="single"/>
          </w:rPr>
          <w:t>[5]</w:t>
        </w:r>
      </w:hyperlink>
      <w:r>
        <w:t xml:space="preserve"> (SAG-AFTRA press release) - Paragraph 4, Paragraph 5, Paragraph 8 </w:t>
      </w:r>
      <w:r/>
    </w:p>
    <w:p>
      <w:pPr>
        <w:pStyle w:val="ListBullet"/>
        <w:spacing w:line="240" w:lineRule="auto"/>
        <w:ind w:left="720"/>
      </w:pPr>
      <w:r/>
      <w:hyperlink r:id="rId14">
        <w:r>
          <w:rPr>
            <w:color w:val="0000EE"/>
            <w:u w:val="single"/>
          </w:rPr>
          <w:t>[6]</w:t>
        </w:r>
      </w:hyperlink>
      <w:r>
        <w:t xml:space="preserve"> (Forbes) - Paragraph 5, Paragraph 6 </w:t>
      </w:r>
      <w:r/>
    </w:p>
    <w:p>
      <w:pPr>
        <w:pStyle w:val="ListBullet"/>
        <w:spacing w:line="240" w:lineRule="auto"/>
        <w:ind w:left="720"/>
      </w:pPr>
      <w:r/>
      <w:hyperlink r:id="rId15">
        <w:r>
          <w:rPr>
            <w:color w:val="0000EE"/>
            <w:u w:val="single"/>
          </w:rPr>
          <w:t>[7]</w:t>
        </w:r>
      </w:hyperlink>
      <w:r>
        <w:t xml:space="preserve"> (Fox Business)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https://inews.zoombangla.com/trumps-ai-executive-order-ignites-hollywood-battle-over-regulation/</w:t>
        </w:r>
      </w:hyperlink>
      <w:r>
        <w:t xml:space="preserve"> - Please view link - unable to able to access data</w:t>
      </w:r>
      <w:r/>
    </w:p>
    <w:p>
      <w:pPr>
        <w:pStyle w:val="ListNumber"/>
        <w:spacing w:line="240" w:lineRule="auto"/>
        <w:ind w:left="720"/>
      </w:pPr>
      <w:r/>
      <w:hyperlink r:id="rId10">
        <w:r>
          <w:rPr>
            <w:color w:val="0000EE"/>
            <w:u w:val="single"/>
          </w:rPr>
          <w:t>https://www.whitehouse.gov/presidential-actions/2025/12/eliminating-state-law-obstruction-of-national-artificial-intelligence-policy/</w:t>
        </w:r>
      </w:hyperlink>
      <w:r>
        <w:t xml:space="preserve"> - On December 11, 2025, President Donald J. Trump signed an executive order aimed at preventing individual states from implementing their own artificial intelligence (AI) regulations. The order directs the Attorney General to establish an AI Litigation Task Force to challenge state laws that hinder innovation and directs the Secretary of Commerce to evaluate state AI laws that conflict with national policy priorities. The administration argues that a unified national policy is essential for maintaining U.S. competitiveness in AI development.</w:t>
      </w:r>
      <w:r/>
    </w:p>
    <w:p>
      <w:pPr>
        <w:pStyle w:val="ListNumber"/>
        <w:spacing w:line="240" w:lineRule="auto"/>
        <w:ind w:left="720"/>
      </w:pPr>
      <w:r/>
      <w:hyperlink r:id="rId11">
        <w:r>
          <w:rPr>
            <w:color w:val="0000EE"/>
            <w:u w:val="single"/>
          </w:rPr>
          <w:t>https://www.apnews.com/article/9cb4dd1bc249e404260b3dc233217388</w:t>
        </w:r>
      </w:hyperlink>
      <w:r>
        <w:t xml:space="preserve"> - On December 12, 2025, President Donald Trump signed an executive order aimed at blocking individual states from implementing their own artificial intelligence (AI) regulations. He argued that diverse state-level rules could hinder innovation and weaken U.S. competitiveness against China, which has a centralized AI regulatory system. The order instructs the Attorney General to challenge state laws and directs the Commerce Department to identify problematic regulations. Additionally, it allows the administration to withhold broadband and other federal grants from states that impose certain AI regulations.</w:t>
      </w:r>
      <w:r/>
    </w:p>
    <w:p>
      <w:pPr>
        <w:pStyle w:val="ListNumber"/>
        <w:spacing w:line="240" w:lineRule="auto"/>
        <w:ind w:left="720"/>
      </w:pPr>
      <w:r/>
      <w:hyperlink r:id="rId12">
        <w:r>
          <w:rPr>
            <w:color w:val="0000EE"/>
            <w:u w:val="single"/>
          </w:rPr>
          <w:t>https://www.theguardian.com/us-news/2025/dec/11/trump-executive-order-artificial-intelligence</w:t>
        </w:r>
      </w:hyperlink>
      <w:r>
        <w:t xml:space="preserve"> - President Donald Trump signed an executive order on December 11, 2025, aimed at preventing individual states from implementing their own artificial intelligence (AI) regulations. The order includes various mandates, including instructing the Department of Justice to create an 'AI Litigation Task Force' responsible for challenging state laws. It also demands a review of existing state laws that could require AI models to alter their truthful outputs. The order has received pushback from state leaders and civil liberties groups, who argue it could lead to more power in the hands of Silicon Valley companies and expose vulnerable populations to the harms of chatbots, surveillance, and algorithmic control.</w:t>
      </w:r>
      <w:r/>
    </w:p>
    <w:p>
      <w:pPr>
        <w:pStyle w:val="ListNumber"/>
        <w:spacing w:line="240" w:lineRule="auto"/>
        <w:ind w:left="720"/>
      </w:pPr>
      <w:r/>
      <w:hyperlink r:id="rId13">
        <w:r>
          <w:rPr>
            <w:color w:val="0000EE"/>
            <w:u w:val="single"/>
          </w:rPr>
          <w:t>https://www.sagaftra.org/press-releases/sag-aftra-condemns-ai-generated-actress-tilly-norwood</w:t>
        </w:r>
      </w:hyperlink>
      <w:r>
        <w:t xml:space="preserve"> - SAG-AFTRA, the union representing over 160,000 actors and other entertainment professionals, issued a statement condemning the creation of AI-generated actress Tilly Norwood. The union stated that Norwood is not an actor but a character generated by a computer program trained on the work of countless professional performers without permission or compensation. SAG-AFTRA emphasized that creativity should remain human-centered and opposed the replacement of human performers by synthetics, warning that such practices could jeopardize performer livelihoods and devalue human artistry.</w:t>
      </w:r>
      <w:r/>
    </w:p>
    <w:p>
      <w:pPr>
        <w:pStyle w:val="ListNumber"/>
        <w:spacing w:line="240" w:lineRule="auto"/>
        <w:ind w:left="720"/>
      </w:pPr>
      <w:r/>
      <w:hyperlink r:id="rId14">
        <w:r>
          <w:rPr>
            <w:color w:val="0000EE"/>
            <w:u w:val="single"/>
          </w:rPr>
          <w:t>https://www.forbes.com/sites/conormurray/2025/09/30/sag-aftra-condemns-ai-actress-tilly-norwood-joins-critics-emily-blunt-whoopi-goldberg-and-more/</w:t>
        </w:r>
      </w:hyperlink>
      <w:r>
        <w:t xml:space="preserve"> - SAG-AFTRA, the union representing over 160,000 actors and other entertainment professionals, issued a statement condemning the creation of AI-generated actress Tilly Norwood. The union stated that Norwood is not an actor but a character generated by a computer program trained on the work of countless professional performers without permission or compensation. SAG-AFTRA emphasized that creativity should remain human-centered and opposed the replacement of human performers by synthetics, warning that such practices could jeopardize performer livelihoods and devalue human artistry.</w:t>
      </w:r>
      <w:r/>
    </w:p>
    <w:p>
      <w:pPr>
        <w:pStyle w:val="ListNumber"/>
        <w:spacing w:line="240" w:lineRule="auto"/>
        <w:ind w:left="720"/>
      </w:pPr>
      <w:r/>
      <w:hyperlink r:id="rId15">
        <w:r>
          <w:rPr>
            <w:color w:val="0000EE"/>
            <w:u w:val="single"/>
          </w:rPr>
          <w:t>https://www.foxbusiness.com/media/sag-aftra-condemns-ai-synthetic-performers-after-artificial-actress-goes-viral</w:t>
        </w:r>
      </w:hyperlink>
      <w:r>
        <w:t xml:space="preserve"> - SAG-AFTRA, the union representing over 160,000 actors and other entertainment professionals, issued a statement condemning the creation of AI-generated actress Tilly Norwood. The union stated that Norwood is not an actor but a character generated by a computer program trained on the work of countless professional performers without permission or compensation. SAG-AFTRA emphasized that creativity should remain human-centered and opposed the replacement of human performers by synthetics, warning that such practices could jeopardize performer livelihoods and devalue human artistry.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zoombangla.com/trumps-ai-executive-order-ignites-hollywood-battle-over-regulation/" TargetMode="External"/><Relationship Id="rId10" Type="http://schemas.openxmlformats.org/officeDocument/2006/relationships/hyperlink" Target="https://www.whitehouse.gov/presidential-actions/2025/12/eliminating-state-law-obstruction-of-national-artificial-intelligence-policy/" TargetMode="External"/><Relationship Id="rId11" Type="http://schemas.openxmlformats.org/officeDocument/2006/relationships/hyperlink" Target="https://www.apnews.com/article/9cb4dd1bc249e404260b3dc233217388" TargetMode="External"/><Relationship Id="rId12" Type="http://schemas.openxmlformats.org/officeDocument/2006/relationships/hyperlink" Target="https://www.theguardian.com/us-news/2025/dec/11/trump-executive-order-artificial-intelligence" TargetMode="External"/><Relationship Id="rId13" Type="http://schemas.openxmlformats.org/officeDocument/2006/relationships/hyperlink" Target="https://www.sagaftra.org/press-releases/sag-aftra-condemns-ai-generated-actress-tilly-norwood" TargetMode="External"/><Relationship Id="rId14" Type="http://schemas.openxmlformats.org/officeDocument/2006/relationships/hyperlink" Target="https://www.forbes.com/sites/conormurray/2025/09/30/sag-aftra-condemns-ai-actress-tilly-norwood-joins-critics-emily-blunt-whoopi-goldberg-and-more/" TargetMode="External"/><Relationship Id="rId15" Type="http://schemas.openxmlformats.org/officeDocument/2006/relationships/hyperlink" Target="https://www.foxbusiness.com/media/sag-aftra-condemns-ai-synthetic-performers-after-artificial-actress-goes-vir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